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F6D" w:rsidRPr="00C07F6D" w:rsidRDefault="00F83111" w:rsidP="00052E53">
      <w:pPr>
        <w:widowControl/>
        <w:jc w:val="center"/>
        <w:rPr>
          <w:rFonts w:ascii="華康儷中黑" w:eastAsia="華康儷中黑" w:hAnsi="新細明體" w:cs="新細明體"/>
          <w:kern w:val="0"/>
          <w:sz w:val="72"/>
          <w:szCs w:val="24"/>
        </w:rPr>
      </w:pPr>
      <w:r>
        <w:rPr>
          <w:rFonts w:ascii="華康儷中黑" w:eastAsia="華康儷中黑" w:hAnsi="新細明體" w:cs="新細明體" w:hint="eastAsia"/>
          <w:noProof/>
          <w:kern w:val="0"/>
          <w:sz w:val="72"/>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53163</wp:posOffset>
            </wp:positionV>
            <wp:extent cx="6645600" cy="8107200"/>
            <wp:effectExtent l="57150" t="0" r="60325" b="12255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形1 (1).jpg"/>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645600" cy="8107200"/>
                    </a:xfrm>
                    <a:prstGeom prst="rect">
                      <a:avLst/>
                    </a:prstGeom>
                    <a:effectLst>
                      <a:outerShdw blurRad="50800" dist="50800" dir="5400000" algn="ctr" rotWithShape="0">
                        <a:srgbClr val="000000">
                          <a:alpha val="32000"/>
                        </a:srgbClr>
                      </a:outerShdw>
                    </a:effectLst>
                  </pic:spPr>
                </pic:pic>
              </a:graphicData>
            </a:graphic>
            <wp14:sizeRelH relativeFrom="margin">
              <wp14:pctWidth>0</wp14:pctWidth>
            </wp14:sizeRelH>
            <wp14:sizeRelV relativeFrom="margin">
              <wp14:pctHeight>0</wp14:pctHeight>
            </wp14:sizeRelV>
          </wp:anchor>
        </w:drawing>
      </w:r>
      <w:r w:rsidR="00C07F6D" w:rsidRPr="00C07F6D">
        <w:rPr>
          <w:rFonts w:ascii="華康儷中黑" w:eastAsia="華康儷中黑" w:hAnsi="新細明體" w:cs="新細明體" w:hint="eastAsia"/>
          <w:kern w:val="0"/>
          <w:sz w:val="72"/>
          <w:szCs w:val="24"/>
        </w:rPr>
        <w:t>屏東縣教師職業工會新聞稿</w:t>
      </w:r>
    </w:p>
    <w:p w:rsidR="00052E53" w:rsidRPr="00C07F6D" w:rsidRDefault="00052E53" w:rsidP="005E2B84">
      <w:pPr>
        <w:widowControl/>
        <w:spacing w:before="240"/>
        <w:jc w:val="center"/>
        <w:rPr>
          <w:rFonts w:ascii="華康儷中黑" w:eastAsia="華康儷中黑" w:hAnsi="新細明體" w:cs="新細明體"/>
          <w:kern w:val="0"/>
          <w:sz w:val="44"/>
          <w:szCs w:val="24"/>
        </w:rPr>
      </w:pPr>
      <w:r w:rsidRPr="00C07F6D">
        <w:rPr>
          <w:rFonts w:ascii="華康儷中黑" w:eastAsia="華康儷中黑" w:hAnsi="新細明體" w:cs="新細明體" w:hint="eastAsia"/>
          <w:kern w:val="0"/>
          <w:sz w:val="44"/>
          <w:szCs w:val="24"/>
        </w:rPr>
        <w:t>國中教師員額編制【每九班增置一名教師員額】</w:t>
      </w:r>
    </w:p>
    <w:p w:rsidR="006C651C" w:rsidRPr="002B069B" w:rsidRDefault="00052E53" w:rsidP="00052E53">
      <w:pPr>
        <w:widowControl/>
        <w:jc w:val="center"/>
        <w:rPr>
          <w:rFonts w:ascii="華康儷中黑" w:eastAsia="華康儷中黑" w:hAnsi="新細明體" w:cs="新細明體"/>
          <w:kern w:val="0"/>
          <w:sz w:val="56"/>
          <w:szCs w:val="24"/>
        </w:rPr>
      </w:pPr>
      <w:r w:rsidRPr="002B069B">
        <w:rPr>
          <w:rFonts w:ascii="華康儷中黑" w:eastAsia="華康儷中黑" w:hAnsi="新細明體" w:cs="新細明體" w:hint="eastAsia"/>
          <w:kern w:val="0"/>
          <w:sz w:val="56"/>
          <w:szCs w:val="24"/>
        </w:rPr>
        <w:t>全台灣只有屏東縣沒有!!!!!</w:t>
      </w:r>
    </w:p>
    <w:p w:rsidR="00052E53" w:rsidRPr="00C07F6D" w:rsidRDefault="006C651C" w:rsidP="006C651C">
      <w:pPr>
        <w:widowControl/>
        <w:jc w:val="center"/>
        <w:rPr>
          <w:rFonts w:ascii="華康儷中黑" w:eastAsia="華康儷中黑" w:hAnsi="新細明體" w:cs="新細明體"/>
          <w:kern w:val="0"/>
          <w:sz w:val="44"/>
          <w:szCs w:val="24"/>
        </w:rPr>
      </w:pPr>
      <w:r w:rsidRPr="00C07F6D">
        <w:rPr>
          <w:rFonts w:ascii="華康儷中黑" w:eastAsia="華康儷中黑" w:hAnsi="新細明體" w:cs="新細明體" w:hint="eastAsia"/>
          <w:kern w:val="0"/>
          <w:sz w:val="44"/>
          <w:szCs w:val="24"/>
        </w:rPr>
        <w:t>對於國中教師嚴重超額，屏東縣政府仍然沒有規劃!!!</w:t>
      </w:r>
    </w:p>
    <w:p w:rsidR="006C651C" w:rsidRDefault="006C651C" w:rsidP="00052E53">
      <w:pPr>
        <w:widowControl/>
        <w:jc w:val="center"/>
        <w:rPr>
          <w:rFonts w:ascii="華康儷中黑" w:eastAsia="華康儷中黑" w:hAnsi="新細明體" w:cs="新細明體"/>
          <w:b/>
          <w:kern w:val="0"/>
          <w:sz w:val="44"/>
          <w:szCs w:val="24"/>
        </w:rPr>
      </w:pPr>
      <w:r w:rsidRPr="00C07F6D">
        <w:rPr>
          <w:rFonts w:ascii="華康儷中黑" w:eastAsia="華康儷中黑" w:hAnsi="新細明體" w:cs="新細明體" w:hint="eastAsia"/>
          <w:b/>
          <w:kern w:val="0"/>
          <w:sz w:val="44"/>
          <w:szCs w:val="24"/>
        </w:rPr>
        <w:t>恆春地區</w:t>
      </w:r>
      <w:proofErr w:type="gramStart"/>
      <w:r w:rsidRPr="00C07F6D">
        <w:rPr>
          <w:rFonts w:ascii="華康儷中黑" w:eastAsia="華康儷中黑" w:hAnsi="新細明體" w:cs="新細明體" w:hint="eastAsia"/>
          <w:b/>
          <w:kern w:val="0"/>
          <w:sz w:val="44"/>
          <w:szCs w:val="24"/>
        </w:rPr>
        <w:t>補滿了還是</w:t>
      </w:r>
      <w:proofErr w:type="gramEnd"/>
      <w:r w:rsidRPr="00C07F6D">
        <w:rPr>
          <w:rFonts w:ascii="華康儷中黑" w:eastAsia="華康儷中黑" w:hAnsi="新細明體" w:cs="新細明體" w:hint="eastAsia"/>
          <w:b/>
          <w:kern w:val="0"/>
          <w:sz w:val="44"/>
          <w:szCs w:val="24"/>
        </w:rPr>
        <w:t>超額，然後呢?!</w:t>
      </w:r>
    </w:p>
    <w:p w:rsidR="00CF308F" w:rsidRPr="00C30955" w:rsidRDefault="00CF308F" w:rsidP="00CF308F">
      <w:pPr>
        <w:widowControl/>
        <w:jc w:val="right"/>
        <w:rPr>
          <w:rFonts w:ascii="華康儷中黑" w:eastAsia="華康儷中黑" w:hAnsi="新細明體" w:cs="新細明體"/>
          <w:kern w:val="0"/>
          <w:sz w:val="32"/>
          <w:szCs w:val="24"/>
        </w:rPr>
      </w:pPr>
      <w:r w:rsidRPr="00C30955">
        <w:rPr>
          <w:rFonts w:ascii="華康儷中黑" w:eastAsia="華康儷中黑" w:hAnsi="新細明體" w:cs="新細明體" w:hint="eastAsia"/>
          <w:kern w:val="0"/>
          <w:sz w:val="32"/>
          <w:szCs w:val="24"/>
        </w:rPr>
        <w:t>104.07.01</w:t>
      </w:r>
    </w:p>
    <w:p w:rsidR="006231C6" w:rsidRDefault="00C07F6D" w:rsidP="00C07F6D">
      <w:pPr>
        <w:pStyle w:val="Web"/>
        <w:rPr>
          <w:sz w:val="32"/>
          <w:szCs w:val="40"/>
        </w:rPr>
      </w:pPr>
      <w:r w:rsidRPr="00C07F6D">
        <w:rPr>
          <w:sz w:val="32"/>
          <w:szCs w:val="40"/>
        </w:rPr>
        <w:t>【屏東縣政府】不願意面對、處理</w:t>
      </w:r>
      <w:r w:rsidR="006231C6" w:rsidRPr="00C07F6D">
        <w:rPr>
          <w:sz w:val="32"/>
          <w:szCs w:val="40"/>
        </w:rPr>
        <w:t>超額</w:t>
      </w:r>
      <w:r w:rsidRPr="00C07F6D">
        <w:rPr>
          <w:sz w:val="32"/>
          <w:szCs w:val="40"/>
        </w:rPr>
        <w:t>教師，今年已經開始產生問題了</w:t>
      </w:r>
      <w:r w:rsidR="006231C6">
        <w:rPr>
          <w:rFonts w:hint="eastAsia"/>
          <w:sz w:val="32"/>
          <w:szCs w:val="40"/>
        </w:rPr>
        <w:t>！</w:t>
      </w:r>
    </w:p>
    <w:p w:rsidR="006231C6" w:rsidRDefault="00C07F6D" w:rsidP="00C07F6D">
      <w:pPr>
        <w:pStyle w:val="Web"/>
        <w:rPr>
          <w:sz w:val="32"/>
          <w:szCs w:val="40"/>
        </w:rPr>
      </w:pPr>
      <w:r w:rsidRPr="00C07F6D">
        <w:rPr>
          <w:sz w:val="32"/>
          <w:szCs w:val="40"/>
        </w:rPr>
        <w:t>例如：今年的【生活科技】開</w:t>
      </w:r>
      <w:proofErr w:type="gramStart"/>
      <w:r w:rsidRPr="00C07F6D">
        <w:rPr>
          <w:sz w:val="32"/>
          <w:szCs w:val="40"/>
        </w:rPr>
        <w:t>了控管缺</w:t>
      </w:r>
      <w:proofErr w:type="gramEnd"/>
      <w:r w:rsidRPr="00C07F6D">
        <w:rPr>
          <w:sz w:val="32"/>
          <w:szCs w:val="40"/>
        </w:rPr>
        <w:t>2名，補完超額教師的缺之後，明年【生活科技科】將是【超額大於缺額】，縣府漠視問題所在，不願意【回復國中編制員額每九班增置一名教師員額】，全台灣各縣市【只有屏東沒有】</w:t>
      </w:r>
      <w:r w:rsidR="006231C6">
        <w:rPr>
          <w:rFonts w:hint="eastAsia"/>
          <w:sz w:val="32"/>
          <w:szCs w:val="40"/>
        </w:rPr>
        <w:t>！</w:t>
      </w:r>
    </w:p>
    <w:p w:rsidR="00C07F6D" w:rsidRDefault="00C07F6D" w:rsidP="00C07F6D">
      <w:pPr>
        <w:pStyle w:val="Web"/>
        <w:rPr>
          <w:sz w:val="32"/>
          <w:szCs w:val="40"/>
        </w:rPr>
      </w:pPr>
      <w:r w:rsidRPr="00C07F6D">
        <w:rPr>
          <w:rFonts w:hint="eastAsia"/>
          <w:sz w:val="32"/>
          <w:szCs w:val="40"/>
        </w:rPr>
        <w:t>潘孟安</w:t>
      </w:r>
      <w:r w:rsidRPr="00C07F6D">
        <w:rPr>
          <w:sz w:val="32"/>
          <w:szCs w:val="40"/>
        </w:rPr>
        <w:t>縣長如果想要建立一個【願意傾聽各種聲音】的城市，我們倒想問問潘縣長：</w:t>
      </w:r>
      <w:proofErr w:type="gramStart"/>
      <w:r w:rsidRPr="00C07F6D">
        <w:rPr>
          <w:sz w:val="32"/>
          <w:szCs w:val="40"/>
        </w:rPr>
        <w:t>【</w:t>
      </w:r>
      <w:proofErr w:type="gramEnd"/>
      <w:r w:rsidRPr="00C07F6D">
        <w:rPr>
          <w:sz w:val="32"/>
          <w:szCs w:val="40"/>
        </w:rPr>
        <w:t>今年超額教師處理完了，然後明年呢</w:t>
      </w:r>
      <w:r w:rsidR="006231C6">
        <w:rPr>
          <w:rFonts w:hint="eastAsia"/>
          <w:sz w:val="32"/>
          <w:szCs w:val="40"/>
        </w:rPr>
        <w:t>？</w:t>
      </w:r>
      <w:r w:rsidRPr="00C07F6D">
        <w:rPr>
          <w:sz w:val="32"/>
          <w:szCs w:val="40"/>
        </w:rPr>
        <w:t>後年呢</w:t>
      </w:r>
      <w:r w:rsidR="006231C6">
        <w:rPr>
          <w:rFonts w:hint="eastAsia"/>
          <w:sz w:val="32"/>
          <w:szCs w:val="40"/>
        </w:rPr>
        <w:t>？</w:t>
      </w:r>
      <w:r w:rsidRPr="00C07F6D">
        <w:rPr>
          <w:sz w:val="32"/>
          <w:szCs w:val="40"/>
        </w:rPr>
        <w:t>縣府的規劃到底在哪裡</w:t>
      </w:r>
      <w:r w:rsidR="00660AAB">
        <w:rPr>
          <w:rFonts w:hint="eastAsia"/>
          <w:sz w:val="32"/>
          <w:szCs w:val="40"/>
        </w:rPr>
        <w:t>？</w:t>
      </w:r>
      <w:r w:rsidRPr="00C07F6D">
        <w:rPr>
          <w:sz w:val="32"/>
          <w:szCs w:val="40"/>
        </w:rPr>
        <w:t>】</w:t>
      </w:r>
    </w:p>
    <w:p w:rsidR="00C07F6D" w:rsidRDefault="00C07F6D" w:rsidP="00C07F6D">
      <w:pPr>
        <w:widowControl/>
        <w:jc w:val="center"/>
        <w:rPr>
          <w:rFonts w:ascii="華康儷中黑" w:eastAsia="華康儷中黑" w:hAnsi="新細明體" w:cs="新細明體"/>
          <w:b/>
          <w:kern w:val="0"/>
          <w:sz w:val="72"/>
          <w:szCs w:val="24"/>
        </w:rPr>
      </w:pPr>
      <w:r w:rsidRPr="00C07F6D">
        <w:rPr>
          <w:rFonts w:ascii="華康儷中黑" w:eastAsia="華康儷中黑" w:hAnsi="新細明體" w:cs="新細明體" w:hint="eastAsia"/>
          <w:b/>
          <w:kern w:val="0"/>
          <w:sz w:val="72"/>
          <w:szCs w:val="24"/>
        </w:rPr>
        <w:t>各位老師，自己的權益自己救!!!</w:t>
      </w:r>
    </w:p>
    <w:p w:rsidR="006231C6" w:rsidRPr="00C07F6D" w:rsidRDefault="006231C6" w:rsidP="00C07F6D">
      <w:pPr>
        <w:widowControl/>
        <w:jc w:val="center"/>
        <w:rPr>
          <w:rFonts w:ascii="華康儷中黑" w:eastAsia="華康儷中黑" w:hAnsi="新細明體" w:cs="新細明體"/>
          <w:b/>
          <w:kern w:val="0"/>
          <w:sz w:val="72"/>
          <w:szCs w:val="24"/>
        </w:rPr>
      </w:pPr>
      <w:r>
        <w:rPr>
          <w:rFonts w:ascii="華康儷中黑" w:eastAsia="華康儷中黑" w:hAnsi="新細明體" w:cs="新細明體" w:hint="eastAsia"/>
          <w:b/>
          <w:kern w:val="0"/>
          <w:sz w:val="72"/>
          <w:szCs w:val="24"/>
        </w:rPr>
        <w:t>自己的【</w:t>
      </w:r>
      <w:r w:rsidRPr="006231C6">
        <w:rPr>
          <w:rFonts w:ascii="華康儷中黑" w:eastAsia="華康儷中黑" w:hAnsi="新細明體" w:cs="新細明體" w:hint="eastAsia"/>
          <w:b/>
          <w:kern w:val="0"/>
          <w:sz w:val="72"/>
          <w:szCs w:val="24"/>
        </w:rPr>
        <w:t>安居樂業</w:t>
      </w:r>
      <w:r>
        <w:rPr>
          <w:rFonts w:ascii="華康儷中黑" w:eastAsia="華康儷中黑" w:hAnsi="新細明體" w:cs="新細明體" w:hint="eastAsia"/>
          <w:b/>
          <w:kern w:val="0"/>
          <w:sz w:val="72"/>
          <w:szCs w:val="24"/>
        </w:rPr>
        <w:t>】，自己爭取!!!</w:t>
      </w:r>
    </w:p>
    <w:p w:rsidR="00C30955" w:rsidRDefault="001C2193" w:rsidP="00C07F6D">
      <w:pPr>
        <w:pStyle w:val="Web"/>
        <w:rPr>
          <w:sz w:val="28"/>
        </w:rPr>
      </w:pPr>
      <w:r w:rsidRPr="001C2193">
        <w:rPr>
          <w:rFonts w:hint="eastAsia"/>
          <w:sz w:val="28"/>
        </w:rPr>
        <w:t>新聞採訪聯絡人：屏東縣教師職業工會  理事長  林蕙蓉  0912-347513</w:t>
      </w:r>
    </w:p>
    <w:p w:rsidR="005E2B84" w:rsidRPr="006C210C" w:rsidRDefault="005E2B84" w:rsidP="005E2B84">
      <w:pPr>
        <w:jc w:val="center"/>
        <w:rPr>
          <w:rFonts w:ascii="標楷體" w:eastAsia="標楷體" w:hAnsi="標楷體"/>
          <w:b/>
          <w:sz w:val="36"/>
        </w:rPr>
      </w:pPr>
      <w:r w:rsidRPr="006C210C">
        <w:rPr>
          <w:rFonts w:ascii="標楷體" w:eastAsia="標楷體" w:hAnsi="標楷體" w:hint="eastAsia"/>
          <w:b/>
          <w:sz w:val="36"/>
        </w:rPr>
        <w:lastRenderedPageBreak/>
        <w:t>屏東縣103-108學年度國民中學普通班班級數及教師員額推估表</w:t>
      </w:r>
    </w:p>
    <w:p w:rsidR="005E2B84" w:rsidRDefault="00F83111" w:rsidP="005E2B84">
      <w:pPr>
        <w:jc w:val="center"/>
      </w:pPr>
      <w:r>
        <w:rPr>
          <w:rFonts w:ascii="華康儷中黑" w:eastAsia="華康儷中黑" w:hAnsi="新細明體" w:cs="新細明體" w:hint="eastAsia"/>
          <w:noProof/>
          <w:kern w:val="0"/>
          <w:sz w:val="72"/>
          <w:szCs w:val="24"/>
        </w:rPr>
        <w:drawing>
          <wp:anchor distT="0" distB="0" distL="114300" distR="114300" simplePos="0" relativeHeight="251660288" behindDoc="1" locked="0" layoutInCell="1" allowOverlap="1" wp14:anchorId="572C3020" wp14:editId="553F3036">
            <wp:simplePos x="0" y="0"/>
            <wp:positionH relativeFrom="column">
              <wp:posOffset>152400</wp:posOffset>
            </wp:positionH>
            <wp:positionV relativeFrom="paragraph">
              <wp:posOffset>-252095</wp:posOffset>
            </wp:positionV>
            <wp:extent cx="6645600" cy="8107200"/>
            <wp:effectExtent l="57150" t="0" r="60325" b="12255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形1 (1).jpg"/>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645600" cy="8107200"/>
                    </a:xfrm>
                    <a:prstGeom prst="rect">
                      <a:avLst/>
                    </a:prstGeom>
                    <a:effectLst>
                      <a:outerShdw blurRad="50800" dist="50800" dir="5400000" algn="ctr" rotWithShape="0">
                        <a:srgbClr val="000000">
                          <a:alpha val="32000"/>
                        </a:srgbClr>
                      </a:outerShdw>
                    </a:effectLst>
                  </pic:spPr>
                </pic:pic>
              </a:graphicData>
            </a:graphic>
            <wp14:sizeRelH relativeFrom="margin">
              <wp14:pctWidth>0</wp14:pctWidth>
            </wp14:sizeRelH>
            <wp14:sizeRelV relativeFrom="margin">
              <wp14:pctHeight>0</wp14:pctHeight>
            </wp14:sizeRelV>
          </wp:anchor>
        </w:drawing>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1259"/>
        <w:gridCol w:w="1362"/>
        <w:gridCol w:w="1362"/>
        <w:gridCol w:w="1361"/>
        <w:gridCol w:w="1361"/>
        <w:gridCol w:w="1361"/>
      </w:tblGrid>
      <w:tr w:rsidR="005E2B84" w:rsidTr="009802E4">
        <w:trPr>
          <w:trHeight w:val="711"/>
          <w:jc w:val="center"/>
        </w:trPr>
        <w:tc>
          <w:tcPr>
            <w:tcW w:w="1224" w:type="pct"/>
            <w:tcBorders>
              <w:tl2br w:val="single" w:sz="4" w:space="0" w:color="auto"/>
            </w:tcBorders>
          </w:tcPr>
          <w:p w:rsidR="005E2B84" w:rsidRPr="006C210C" w:rsidRDefault="005E2B84" w:rsidP="009802E4">
            <w:pPr>
              <w:adjustRightInd w:val="0"/>
              <w:snapToGrid w:val="0"/>
              <w:spacing w:line="440" w:lineRule="exact"/>
              <w:jc w:val="right"/>
              <w:rPr>
                <w:rFonts w:ascii="標楷體" w:eastAsia="標楷體" w:hAnsi="標楷體"/>
                <w:sz w:val="28"/>
              </w:rPr>
            </w:pPr>
            <w:r w:rsidRPr="006C210C">
              <w:rPr>
                <w:rFonts w:ascii="標楷體" w:eastAsia="標楷體" w:hAnsi="標楷體" w:hint="eastAsia"/>
                <w:sz w:val="28"/>
              </w:rPr>
              <w:t xml:space="preserve">  學年度</w:t>
            </w:r>
          </w:p>
        </w:tc>
        <w:tc>
          <w:tcPr>
            <w:tcW w:w="589" w:type="pct"/>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103</w:t>
            </w:r>
          </w:p>
        </w:tc>
        <w:tc>
          <w:tcPr>
            <w:tcW w:w="637" w:type="pct"/>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104</w:t>
            </w:r>
          </w:p>
        </w:tc>
        <w:tc>
          <w:tcPr>
            <w:tcW w:w="637" w:type="pct"/>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105</w:t>
            </w:r>
          </w:p>
        </w:tc>
        <w:tc>
          <w:tcPr>
            <w:tcW w:w="637" w:type="pct"/>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106</w:t>
            </w:r>
          </w:p>
        </w:tc>
        <w:tc>
          <w:tcPr>
            <w:tcW w:w="637" w:type="pct"/>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107</w:t>
            </w:r>
          </w:p>
        </w:tc>
        <w:tc>
          <w:tcPr>
            <w:tcW w:w="637" w:type="pct"/>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108</w:t>
            </w:r>
          </w:p>
        </w:tc>
      </w:tr>
      <w:tr w:rsidR="005E2B84" w:rsidTr="009802E4">
        <w:trPr>
          <w:cantSplit/>
          <w:trHeight w:val="630"/>
          <w:jc w:val="center"/>
        </w:trPr>
        <w:tc>
          <w:tcPr>
            <w:tcW w:w="1224" w:type="pct"/>
            <w:vAlign w:val="center"/>
          </w:tcPr>
          <w:p w:rsidR="005E2B84" w:rsidRPr="006C210C" w:rsidRDefault="005E2B84" w:rsidP="009802E4">
            <w:pPr>
              <w:adjustRightInd w:val="0"/>
              <w:snapToGrid w:val="0"/>
              <w:spacing w:line="440" w:lineRule="exact"/>
              <w:jc w:val="center"/>
              <w:rPr>
                <w:rFonts w:ascii="標楷體" w:eastAsia="標楷體" w:hAnsi="標楷體"/>
                <w:sz w:val="28"/>
              </w:rPr>
            </w:pPr>
            <w:r w:rsidRPr="006C210C">
              <w:rPr>
                <w:rFonts w:ascii="標楷體" w:eastAsia="標楷體" w:hAnsi="標楷體" w:hint="eastAsia"/>
                <w:sz w:val="28"/>
              </w:rPr>
              <w:t>校數</w:t>
            </w:r>
          </w:p>
        </w:tc>
        <w:tc>
          <w:tcPr>
            <w:tcW w:w="589" w:type="pct"/>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38</w:t>
            </w:r>
          </w:p>
        </w:tc>
        <w:tc>
          <w:tcPr>
            <w:tcW w:w="637" w:type="pct"/>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38</w:t>
            </w:r>
          </w:p>
        </w:tc>
        <w:tc>
          <w:tcPr>
            <w:tcW w:w="637" w:type="pct"/>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38</w:t>
            </w:r>
          </w:p>
        </w:tc>
        <w:tc>
          <w:tcPr>
            <w:tcW w:w="637" w:type="pct"/>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38</w:t>
            </w:r>
          </w:p>
        </w:tc>
        <w:tc>
          <w:tcPr>
            <w:tcW w:w="637" w:type="pct"/>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38</w:t>
            </w:r>
          </w:p>
        </w:tc>
        <w:tc>
          <w:tcPr>
            <w:tcW w:w="637" w:type="pct"/>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38</w:t>
            </w:r>
          </w:p>
        </w:tc>
      </w:tr>
      <w:tr w:rsidR="005E2B84" w:rsidTr="009802E4">
        <w:trPr>
          <w:cantSplit/>
          <w:trHeight w:val="685"/>
          <w:jc w:val="center"/>
        </w:trPr>
        <w:tc>
          <w:tcPr>
            <w:tcW w:w="1224" w:type="pct"/>
            <w:vAlign w:val="center"/>
          </w:tcPr>
          <w:p w:rsidR="005E2B84" w:rsidRPr="006C210C" w:rsidRDefault="005E2B84" w:rsidP="009802E4">
            <w:pPr>
              <w:adjustRightInd w:val="0"/>
              <w:snapToGrid w:val="0"/>
              <w:spacing w:line="440" w:lineRule="exact"/>
              <w:jc w:val="center"/>
              <w:rPr>
                <w:rFonts w:ascii="標楷體" w:eastAsia="標楷體" w:hAnsi="標楷體"/>
                <w:sz w:val="28"/>
              </w:rPr>
            </w:pPr>
            <w:r w:rsidRPr="006C210C">
              <w:rPr>
                <w:rFonts w:ascii="標楷體" w:eastAsia="標楷體" w:hAnsi="標楷體" w:hint="eastAsia"/>
                <w:sz w:val="28"/>
              </w:rPr>
              <w:t>班級數</w:t>
            </w:r>
          </w:p>
        </w:tc>
        <w:tc>
          <w:tcPr>
            <w:tcW w:w="589" w:type="pct"/>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913</w:t>
            </w:r>
          </w:p>
        </w:tc>
        <w:tc>
          <w:tcPr>
            <w:tcW w:w="637" w:type="pct"/>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849</w:t>
            </w:r>
          </w:p>
        </w:tc>
        <w:tc>
          <w:tcPr>
            <w:tcW w:w="637" w:type="pct"/>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778</w:t>
            </w:r>
          </w:p>
        </w:tc>
        <w:tc>
          <w:tcPr>
            <w:tcW w:w="637" w:type="pct"/>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729</w:t>
            </w:r>
          </w:p>
        </w:tc>
        <w:tc>
          <w:tcPr>
            <w:tcW w:w="637" w:type="pct"/>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687</w:t>
            </w:r>
          </w:p>
        </w:tc>
        <w:tc>
          <w:tcPr>
            <w:tcW w:w="637" w:type="pct"/>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655</w:t>
            </w:r>
          </w:p>
        </w:tc>
      </w:tr>
      <w:tr w:rsidR="005E2B84" w:rsidTr="009802E4">
        <w:trPr>
          <w:cantSplit/>
          <w:trHeight w:val="685"/>
          <w:jc w:val="center"/>
        </w:trPr>
        <w:tc>
          <w:tcPr>
            <w:tcW w:w="1224" w:type="pct"/>
            <w:vAlign w:val="center"/>
          </w:tcPr>
          <w:p w:rsidR="005E2B84" w:rsidRPr="006C210C" w:rsidRDefault="005E2B84" w:rsidP="009802E4">
            <w:pPr>
              <w:adjustRightInd w:val="0"/>
              <w:snapToGrid w:val="0"/>
              <w:spacing w:line="440" w:lineRule="exact"/>
              <w:jc w:val="center"/>
              <w:rPr>
                <w:rFonts w:ascii="標楷體" w:eastAsia="標楷體" w:hAnsi="標楷體"/>
                <w:sz w:val="28"/>
              </w:rPr>
            </w:pPr>
            <w:r w:rsidRPr="006C210C">
              <w:rPr>
                <w:rFonts w:ascii="標楷體" w:eastAsia="標楷體" w:hAnsi="標楷體" w:hint="eastAsia"/>
                <w:sz w:val="28"/>
              </w:rPr>
              <w:t>增減班情形</w:t>
            </w:r>
          </w:p>
          <w:p w:rsidR="005E2B84" w:rsidRPr="006C210C" w:rsidRDefault="005E2B84" w:rsidP="009802E4">
            <w:pPr>
              <w:adjustRightInd w:val="0"/>
              <w:snapToGrid w:val="0"/>
              <w:spacing w:line="440" w:lineRule="exact"/>
              <w:rPr>
                <w:rFonts w:ascii="標楷體" w:eastAsia="標楷體" w:hAnsi="標楷體"/>
                <w:sz w:val="28"/>
              </w:rPr>
            </w:pPr>
            <w:r w:rsidRPr="006C210C">
              <w:rPr>
                <w:rFonts w:ascii="標楷體" w:eastAsia="標楷體" w:hAnsi="標楷體" w:hint="eastAsia"/>
                <w:sz w:val="28"/>
              </w:rPr>
              <w:t>(與前一學年相較)</w:t>
            </w:r>
          </w:p>
        </w:tc>
        <w:tc>
          <w:tcPr>
            <w:tcW w:w="589" w:type="pct"/>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w:t>
            </w:r>
          </w:p>
        </w:tc>
        <w:tc>
          <w:tcPr>
            <w:tcW w:w="637" w:type="pct"/>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-64</w:t>
            </w:r>
          </w:p>
        </w:tc>
        <w:tc>
          <w:tcPr>
            <w:tcW w:w="637" w:type="pct"/>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-71</w:t>
            </w:r>
          </w:p>
        </w:tc>
        <w:tc>
          <w:tcPr>
            <w:tcW w:w="637" w:type="pct"/>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-49</w:t>
            </w:r>
          </w:p>
        </w:tc>
        <w:tc>
          <w:tcPr>
            <w:tcW w:w="637" w:type="pct"/>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-42</w:t>
            </w:r>
          </w:p>
        </w:tc>
        <w:tc>
          <w:tcPr>
            <w:tcW w:w="637" w:type="pct"/>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-32</w:t>
            </w:r>
          </w:p>
        </w:tc>
      </w:tr>
      <w:tr w:rsidR="005E2B84" w:rsidTr="009802E4">
        <w:trPr>
          <w:cantSplit/>
          <w:trHeight w:val="685"/>
          <w:jc w:val="center"/>
        </w:trPr>
        <w:tc>
          <w:tcPr>
            <w:tcW w:w="1224" w:type="pct"/>
            <w:vAlign w:val="center"/>
          </w:tcPr>
          <w:p w:rsidR="005E2B84" w:rsidRPr="006C210C" w:rsidRDefault="005E2B84" w:rsidP="009802E4">
            <w:pPr>
              <w:adjustRightInd w:val="0"/>
              <w:snapToGrid w:val="0"/>
              <w:spacing w:line="440" w:lineRule="exact"/>
              <w:jc w:val="center"/>
              <w:rPr>
                <w:rFonts w:ascii="標楷體" w:eastAsia="標楷體" w:hAnsi="標楷體"/>
                <w:sz w:val="28"/>
              </w:rPr>
            </w:pPr>
            <w:r w:rsidRPr="006C210C">
              <w:rPr>
                <w:rFonts w:ascii="標楷體" w:eastAsia="標楷體" w:hAnsi="標楷體" w:hint="eastAsia"/>
                <w:sz w:val="28"/>
              </w:rPr>
              <w:t>教師編制</w:t>
            </w:r>
          </w:p>
          <w:p w:rsidR="005E2B84" w:rsidRPr="006C210C" w:rsidRDefault="005E2B84" w:rsidP="009802E4">
            <w:pPr>
              <w:adjustRightInd w:val="0"/>
              <w:snapToGrid w:val="0"/>
              <w:spacing w:line="440" w:lineRule="exact"/>
              <w:jc w:val="center"/>
              <w:rPr>
                <w:rFonts w:ascii="標楷體" w:eastAsia="標楷體" w:hAnsi="標楷體"/>
                <w:sz w:val="28"/>
              </w:rPr>
            </w:pPr>
            <w:r w:rsidRPr="006C210C">
              <w:rPr>
                <w:rFonts w:ascii="標楷體" w:eastAsia="標楷體" w:hAnsi="標楷體" w:hint="eastAsia"/>
                <w:sz w:val="28"/>
              </w:rPr>
              <w:t>員額數</w:t>
            </w:r>
          </w:p>
        </w:tc>
        <w:tc>
          <w:tcPr>
            <w:tcW w:w="589" w:type="pct"/>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1868</w:t>
            </w:r>
          </w:p>
        </w:tc>
        <w:tc>
          <w:tcPr>
            <w:tcW w:w="637" w:type="pct"/>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1740</w:t>
            </w:r>
          </w:p>
        </w:tc>
        <w:tc>
          <w:tcPr>
            <w:tcW w:w="637" w:type="pct"/>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1598</w:t>
            </w:r>
          </w:p>
        </w:tc>
        <w:tc>
          <w:tcPr>
            <w:tcW w:w="637" w:type="pct"/>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1500</w:t>
            </w:r>
          </w:p>
        </w:tc>
        <w:tc>
          <w:tcPr>
            <w:tcW w:w="637" w:type="pct"/>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1416</w:t>
            </w:r>
          </w:p>
        </w:tc>
        <w:tc>
          <w:tcPr>
            <w:tcW w:w="637" w:type="pct"/>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1352</w:t>
            </w:r>
          </w:p>
        </w:tc>
      </w:tr>
      <w:tr w:rsidR="005E2B84" w:rsidTr="009802E4">
        <w:trPr>
          <w:cantSplit/>
          <w:trHeight w:val="685"/>
          <w:jc w:val="center"/>
        </w:trPr>
        <w:tc>
          <w:tcPr>
            <w:tcW w:w="1224" w:type="pct"/>
            <w:vAlign w:val="center"/>
          </w:tcPr>
          <w:p w:rsidR="005E2B84" w:rsidRPr="006C210C" w:rsidRDefault="005E2B84" w:rsidP="009802E4">
            <w:pPr>
              <w:adjustRightInd w:val="0"/>
              <w:snapToGrid w:val="0"/>
              <w:spacing w:line="440" w:lineRule="exact"/>
              <w:jc w:val="center"/>
              <w:rPr>
                <w:rFonts w:ascii="標楷體" w:eastAsia="標楷體" w:hAnsi="標楷體"/>
                <w:sz w:val="28"/>
              </w:rPr>
            </w:pPr>
            <w:r w:rsidRPr="006C210C">
              <w:rPr>
                <w:rFonts w:ascii="標楷體" w:eastAsia="標楷體" w:hAnsi="標楷體" w:hint="eastAsia"/>
                <w:sz w:val="28"/>
              </w:rPr>
              <w:t>教師編制員額增減情形</w:t>
            </w:r>
          </w:p>
          <w:p w:rsidR="005E2B84" w:rsidRPr="006C210C" w:rsidRDefault="005E2B84" w:rsidP="009802E4">
            <w:pPr>
              <w:adjustRightInd w:val="0"/>
              <w:snapToGrid w:val="0"/>
              <w:spacing w:line="440" w:lineRule="exact"/>
              <w:jc w:val="center"/>
              <w:rPr>
                <w:rFonts w:ascii="標楷體" w:eastAsia="標楷體" w:hAnsi="標楷體"/>
                <w:sz w:val="28"/>
              </w:rPr>
            </w:pPr>
            <w:r w:rsidRPr="006C210C">
              <w:rPr>
                <w:rFonts w:ascii="標楷體" w:eastAsia="標楷體" w:hAnsi="標楷體" w:hint="eastAsia"/>
                <w:sz w:val="28"/>
              </w:rPr>
              <w:t>(與前一學年相較)</w:t>
            </w:r>
          </w:p>
        </w:tc>
        <w:tc>
          <w:tcPr>
            <w:tcW w:w="589" w:type="pct"/>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w:t>
            </w:r>
          </w:p>
        </w:tc>
        <w:tc>
          <w:tcPr>
            <w:tcW w:w="637" w:type="pct"/>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-128</w:t>
            </w:r>
          </w:p>
        </w:tc>
        <w:tc>
          <w:tcPr>
            <w:tcW w:w="637" w:type="pct"/>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-142</w:t>
            </w:r>
          </w:p>
        </w:tc>
        <w:tc>
          <w:tcPr>
            <w:tcW w:w="637" w:type="pct"/>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-98</w:t>
            </w:r>
          </w:p>
        </w:tc>
        <w:tc>
          <w:tcPr>
            <w:tcW w:w="637" w:type="pct"/>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-84</w:t>
            </w:r>
          </w:p>
        </w:tc>
        <w:tc>
          <w:tcPr>
            <w:tcW w:w="637" w:type="pct"/>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-64</w:t>
            </w:r>
          </w:p>
        </w:tc>
      </w:tr>
      <w:tr w:rsidR="005E2B84" w:rsidTr="009802E4">
        <w:trPr>
          <w:cantSplit/>
          <w:trHeight w:val="685"/>
          <w:jc w:val="center"/>
        </w:trPr>
        <w:tc>
          <w:tcPr>
            <w:tcW w:w="1224" w:type="pct"/>
            <w:tcBorders>
              <w:bottom w:val="single" w:sz="24" w:space="0" w:color="auto"/>
            </w:tcBorders>
            <w:vAlign w:val="center"/>
          </w:tcPr>
          <w:p w:rsidR="005E2B84" w:rsidRPr="006C210C" w:rsidRDefault="005E2B84" w:rsidP="009802E4">
            <w:pPr>
              <w:adjustRightInd w:val="0"/>
              <w:snapToGrid w:val="0"/>
              <w:spacing w:line="440" w:lineRule="exact"/>
              <w:jc w:val="center"/>
              <w:rPr>
                <w:rFonts w:ascii="標楷體" w:eastAsia="標楷體" w:hAnsi="標楷體"/>
                <w:sz w:val="28"/>
              </w:rPr>
            </w:pPr>
            <w:r w:rsidRPr="006C210C">
              <w:rPr>
                <w:rFonts w:ascii="標楷體" w:eastAsia="標楷體" w:hAnsi="標楷體" w:hint="eastAsia"/>
                <w:sz w:val="28"/>
              </w:rPr>
              <w:t>現有教師數</w:t>
            </w:r>
          </w:p>
        </w:tc>
        <w:tc>
          <w:tcPr>
            <w:tcW w:w="589" w:type="pct"/>
            <w:tcBorders>
              <w:bottom w:val="single" w:sz="24" w:space="0" w:color="auto"/>
            </w:tcBorders>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1656</w:t>
            </w:r>
          </w:p>
        </w:tc>
        <w:tc>
          <w:tcPr>
            <w:tcW w:w="637" w:type="pct"/>
            <w:tcBorders>
              <w:bottom w:val="single" w:sz="24" w:space="0" w:color="auto"/>
            </w:tcBorders>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w:t>
            </w:r>
          </w:p>
        </w:tc>
        <w:tc>
          <w:tcPr>
            <w:tcW w:w="637" w:type="pct"/>
            <w:tcBorders>
              <w:bottom w:val="single" w:sz="24" w:space="0" w:color="auto"/>
            </w:tcBorders>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w:t>
            </w:r>
          </w:p>
        </w:tc>
        <w:tc>
          <w:tcPr>
            <w:tcW w:w="637" w:type="pct"/>
            <w:tcBorders>
              <w:bottom w:val="single" w:sz="24" w:space="0" w:color="auto"/>
            </w:tcBorders>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w:t>
            </w:r>
          </w:p>
        </w:tc>
        <w:tc>
          <w:tcPr>
            <w:tcW w:w="637" w:type="pct"/>
            <w:tcBorders>
              <w:bottom w:val="single" w:sz="24" w:space="0" w:color="auto"/>
            </w:tcBorders>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w:t>
            </w:r>
          </w:p>
        </w:tc>
        <w:tc>
          <w:tcPr>
            <w:tcW w:w="637" w:type="pct"/>
            <w:tcBorders>
              <w:bottom w:val="single" w:sz="24" w:space="0" w:color="auto"/>
            </w:tcBorders>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w:t>
            </w:r>
          </w:p>
        </w:tc>
      </w:tr>
      <w:tr w:rsidR="005E2B84" w:rsidTr="009802E4">
        <w:trPr>
          <w:cantSplit/>
          <w:trHeight w:val="685"/>
          <w:jc w:val="center"/>
        </w:trPr>
        <w:tc>
          <w:tcPr>
            <w:tcW w:w="1224" w:type="pct"/>
            <w:tcBorders>
              <w:top w:val="single" w:sz="24" w:space="0" w:color="auto"/>
              <w:left w:val="single" w:sz="24" w:space="0" w:color="auto"/>
              <w:bottom w:val="single" w:sz="24" w:space="0" w:color="auto"/>
              <w:right w:val="single" w:sz="6" w:space="0" w:color="auto"/>
            </w:tcBorders>
            <w:vAlign w:val="center"/>
          </w:tcPr>
          <w:p w:rsidR="005E2B84" w:rsidRPr="006C210C" w:rsidRDefault="005E2B84" w:rsidP="009802E4">
            <w:pPr>
              <w:adjustRightInd w:val="0"/>
              <w:snapToGrid w:val="0"/>
              <w:spacing w:line="440" w:lineRule="exact"/>
              <w:jc w:val="center"/>
              <w:rPr>
                <w:rFonts w:ascii="標楷體" w:eastAsia="標楷體" w:hAnsi="標楷體"/>
                <w:sz w:val="28"/>
              </w:rPr>
            </w:pPr>
            <w:r w:rsidRPr="006C210C">
              <w:rPr>
                <w:rFonts w:ascii="標楷體" w:eastAsia="標楷體" w:hAnsi="標楷體" w:hint="eastAsia"/>
                <w:sz w:val="28"/>
              </w:rPr>
              <w:t>教師缺額數</w:t>
            </w:r>
          </w:p>
          <w:p w:rsidR="005E2B84" w:rsidRPr="006C210C" w:rsidRDefault="005E2B84" w:rsidP="009802E4">
            <w:pPr>
              <w:adjustRightInd w:val="0"/>
              <w:snapToGrid w:val="0"/>
              <w:spacing w:line="440" w:lineRule="exact"/>
              <w:jc w:val="center"/>
              <w:rPr>
                <w:rFonts w:ascii="標楷體" w:eastAsia="標楷體" w:hAnsi="標楷體"/>
                <w:sz w:val="28"/>
              </w:rPr>
            </w:pPr>
            <w:r w:rsidRPr="006C210C">
              <w:rPr>
                <w:rFonts w:ascii="標楷體" w:eastAsia="標楷體" w:hAnsi="標楷體" w:hint="eastAsia"/>
                <w:sz w:val="28"/>
              </w:rPr>
              <w:t>（含控管數）</w:t>
            </w:r>
          </w:p>
        </w:tc>
        <w:tc>
          <w:tcPr>
            <w:tcW w:w="589" w:type="pct"/>
            <w:tcBorders>
              <w:top w:val="single" w:sz="24" w:space="0" w:color="auto"/>
              <w:left w:val="single" w:sz="6" w:space="0" w:color="auto"/>
              <w:bottom w:val="single" w:sz="24" w:space="0" w:color="auto"/>
              <w:right w:val="single" w:sz="6" w:space="0" w:color="auto"/>
            </w:tcBorders>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212</w:t>
            </w:r>
          </w:p>
        </w:tc>
        <w:tc>
          <w:tcPr>
            <w:tcW w:w="637" w:type="pct"/>
            <w:tcBorders>
              <w:top w:val="single" w:sz="24" w:space="0" w:color="auto"/>
              <w:left w:val="single" w:sz="6" w:space="0" w:color="auto"/>
              <w:bottom w:val="single" w:sz="24" w:space="0" w:color="auto"/>
              <w:right w:val="single" w:sz="6" w:space="0" w:color="auto"/>
            </w:tcBorders>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84</w:t>
            </w:r>
          </w:p>
        </w:tc>
        <w:tc>
          <w:tcPr>
            <w:tcW w:w="637" w:type="pct"/>
            <w:tcBorders>
              <w:top w:val="single" w:sz="24" w:space="0" w:color="auto"/>
              <w:left w:val="single" w:sz="6" w:space="0" w:color="auto"/>
              <w:bottom w:val="single" w:sz="24" w:space="0" w:color="auto"/>
              <w:right w:val="single" w:sz="6" w:space="0" w:color="auto"/>
            </w:tcBorders>
            <w:vAlign w:val="center"/>
          </w:tcPr>
          <w:p w:rsidR="005E2B84" w:rsidRPr="006C210C" w:rsidRDefault="005E2B84" w:rsidP="009802E4">
            <w:pPr>
              <w:jc w:val="center"/>
              <w:rPr>
                <w:rFonts w:ascii="Arial Black" w:eastAsia="微軟正黑體" w:hAnsi="Arial Black" w:cs="Arial"/>
                <w:b/>
                <w:color w:val="FF0000"/>
                <w:sz w:val="40"/>
                <w:szCs w:val="36"/>
              </w:rPr>
            </w:pPr>
            <w:r w:rsidRPr="006C210C">
              <w:rPr>
                <w:rFonts w:ascii="Arial Black" w:eastAsia="微軟正黑體" w:hAnsi="Arial Black" w:cs="Arial"/>
                <w:b/>
                <w:color w:val="FF0000"/>
                <w:sz w:val="40"/>
                <w:szCs w:val="36"/>
              </w:rPr>
              <w:t>-58</w:t>
            </w:r>
          </w:p>
        </w:tc>
        <w:tc>
          <w:tcPr>
            <w:tcW w:w="637" w:type="pct"/>
            <w:tcBorders>
              <w:top w:val="single" w:sz="24" w:space="0" w:color="auto"/>
              <w:left w:val="single" w:sz="6" w:space="0" w:color="auto"/>
              <w:bottom w:val="single" w:sz="24" w:space="0" w:color="auto"/>
              <w:right w:val="single" w:sz="6" w:space="0" w:color="auto"/>
            </w:tcBorders>
            <w:vAlign w:val="center"/>
          </w:tcPr>
          <w:p w:rsidR="005E2B84" w:rsidRPr="006C210C" w:rsidRDefault="005E2B84" w:rsidP="009802E4">
            <w:pPr>
              <w:jc w:val="center"/>
              <w:rPr>
                <w:rFonts w:ascii="Arial Black" w:eastAsia="微軟正黑體" w:hAnsi="Arial Black" w:cs="Arial"/>
                <w:b/>
                <w:color w:val="FF0000"/>
                <w:sz w:val="40"/>
                <w:szCs w:val="36"/>
              </w:rPr>
            </w:pPr>
            <w:r w:rsidRPr="006C210C">
              <w:rPr>
                <w:rFonts w:ascii="Arial Black" w:eastAsia="微軟正黑體" w:hAnsi="Arial Black" w:cs="Arial"/>
                <w:b/>
                <w:color w:val="FF0000"/>
                <w:sz w:val="40"/>
                <w:szCs w:val="36"/>
              </w:rPr>
              <w:t>-156</w:t>
            </w:r>
          </w:p>
        </w:tc>
        <w:tc>
          <w:tcPr>
            <w:tcW w:w="637" w:type="pct"/>
            <w:tcBorders>
              <w:top w:val="single" w:sz="24" w:space="0" w:color="auto"/>
              <w:left w:val="single" w:sz="6" w:space="0" w:color="auto"/>
              <w:bottom w:val="single" w:sz="24" w:space="0" w:color="auto"/>
              <w:right w:val="single" w:sz="6" w:space="0" w:color="auto"/>
            </w:tcBorders>
            <w:vAlign w:val="center"/>
          </w:tcPr>
          <w:p w:rsidR="005E2B84" w:rsidRPr="006C210C" w:rsidRDefault="005E2B84" w:rsidP="009802E4">
            <w:pPr>
              <w:jc w:val="center"/>
              <w:rPr>
                <w:rFonts w:ascii="Arial Black" w:eastAsia="微軟正黑體" w:hAnsi="Arial Black" w:cs="Arial"/>
                <w:b/>
                <w:color w:val="FF0000"/>
                <w:sz w:val="40"/>
                <w:szCs w:val="36"/>
              </w:rPr>
            </w:pPr>
            <w:r w:rsidRPr="006C210C">
              <w:rPr>
                <w:rFonts w:ascii="Arial Black" w:eastAsia="微軟正黑體" w:hAnsi="Arial Black" w:cs="Arial"/>
                <w:b/>
                <w:color w:val="FF0000"/>
                <w:sz w:val="40"/>
                <w:szCs w:val="36"/>
              </w:rPr>
              <w:t>-240</w:t>
            </w:r>
          </w:p>
        </w:tc>
        <w:tc>
          <w:tcPr>
            <w:tcW w:w="637" w:type="pct"/>
            <w:tcBorders>
              <w:top w:val="single" w:sz="24" w:space="0" w:color="auto"/>
              <w:left w:val="single" w:sz="6" w:space="0" w:color="auto"/>
              <w:bottom w:val="single" w:sz="24" w:space="0" w:color="auto"/>
              <w:right w:val="single" w:sz="24" w:space="0" w:color="auto"/>
            </w:tcBorders>
            <w:vAlign w:val="center"/>
          </w:tcPr>
          <w:p w:rsidR="005E2B84" w:rsidRPr="006C210C" w:rsidRDefault="005E2B84" w:rsidP="009802E4">
            <w:pPr>
              <w:jc w:val="center"/>
              <w:rPr>
                <w:rFonts w:ascii="Arial Black" w:eastAsia="微軟正黑體" w:hAnsi="Arial Black" w:cs="Arial"/>
                <w:b/>
                <w:bCs/>
                <w:color w:val="FF0000"/>
                <w:sz w:val="40"/>
                <w:szCs w:val="36"/>
              </w:rPr>
            </w:pPr>
            <w:r w:rsidRPr="006C210C">
              <w:rPr>
                <w:rFonts w:ascii="Arial Black" w:eastAsia="微軟正黑體" w:hAnsi="Arial Black" w:cs="Arial"/>
                <w:b/>
                <w:bCs/>
                <w:color w:val="FF0000"/>
                <w:sz w:val="40"/>
                <w:szCs w:val="36"/>
              </w:rPr>
              <w:t>-</w:t>
            </w:r>
            <w:r w:rsidRPr="006C210C">
              <w:rPr>
                <w:rFonts w:ascii="Arial Black" w:eastAsia="微軟正黑體" w:hAnsi="Arial Black" w:cs="Arial"/>
                <w:b/>
                <w:color w:val="FF0000"/>
                <w:sz w:val="40"/>
                <w:szCs w:val="36"/>
              </w:rPr>
              <w:t>304</w:t>
            </w:r>
          </w:p>
        </w:tc>
      </w:tr>
      <w:tr w:rsidR="005E2B84" w:rsidTr="009802E4">
        <w:trPr>
          <w:cantSplit/>
          <w:trHeight w:val="685"/>
          <w:jc w:val="center"/>
        </w:trPr>
        <w:tc>
          <w:tcPr>
            <w:tcW w:w="1224" w:type="pct"/>
            <w:tcBorders>
              <w:top w:val="single" w:sz="24" w:space="0" w:color="auto"/>
              <w:bottom w:val="single" w:sz="4" w:space="0" w:color="auto"/>
            </w:tcBorders>
            <w:vAlign w:val="center"/>
          </w:tcPr>
          <w:p w:rsidR="005E2B84" w:rsidRPr="006C210C" w:rsidRDefault="005E2B84" w:rsidP="009802E4">
            <w:pPr>
              <w:adjustRightInd w:val="0"/>
              <w:snapToGrid w:val="0"/>
              <w:spacing w:line="440" w:lineRule="exact"/>
              <w:jc w:val="center"/>
              <w:rPr>
                <w:rFonts w:ascii="標楷體" w:eastAsia="標楷體" w:hAnsi="標楷體"/>
                <w:sz w:val="28"/>
              </w:rPr>
            </w:pPr>
            <w:proofErr w:type="gramStart"/>
            <w:r w:rsidRPr="006C210C">
              <w:rPr>
                <w:rFonts w:ascii="標楷體" w:eastAsia="標楷體" w:hAnsi="標楷體" w:hint="eastAsia"/>
                <w:sz w:val="28"/>
              </w:rPr>
              <w:t>屆齡退休</w:t>
            </w:r>
            <w:proofErr w:type="gramEnd"/>
            <w:r w:rsidRPr="006C210C">
              <w:rPr>
                <w:rFonts w:ascii="標楷體" w:eastAsia="標楷體" w:hAnsi="標楷體" w:hint="eastAsia"/>
                <w:sz w:val="28"/>
              </w:rPr>
              <w:t>數</w:t>
            </w:r>
          </w:p>
        </w:tc>
        <w:tc>
          <w:tcPr>
            <w:tcW w:w="589" w:type="pct"/>
            <w:tcBorders>
              <w:top w:val="single" w:sz="24" w:space="0" w:color="auto"/>
              <w:bottom w:val="single" w:sz="4" w:space="0" w:color="auto"/>
            </w:tcBorders>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w:t>
            </w:r>
          </w:p>
        </w:tc>
        <w:tc>
          <w:tcPr>
            <w:tcW w:w="637" w:type="pct"/>
            <w:tcBorders>
              <w:top w:val="single" w:sz="24" w:space="0" w:color="auto"/>
              <w:bottom w:val="single" w:sz="4" w:space="0" w:color="auto"/>
            </w:tcBorders>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2</w:t>
            </w:r>
          </w:p>
        </w:tc>
        <w:tc>
          <w:tcPr>
            <w:tcW w:w="637" w:type="pct"/>
            <w:tcBorders>
              <w:top w:val="single" w:sz="24" w:space="0" w:color="auto"/>
              <w:bottom w:val="single" w:sz="4" w:space="0" w:color="auto"/>
            </w:tcBorders>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7</w:t>
            </w:r>
          </w:p>
        </w:tc>
        <w:tc>
          <w:tcPr>
            <w:tcW w:w="637" w:type="pct"/>
            <w:tcBorders>
              <w:top w:val="single" w:sz="24" w:space="0" w:color="auto"/>
              <w:bottom w:val="single" w:sz="4" w:space="0" w:color="auto"/>
            </w:tcBorders>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3</w:t>
            </w:r>
          </w:p>
        </w:tc>
        <w:tc>
          <w:tcPr>
            <w:tcW w:w="637" w:type="pct"/>
            <w:tcBorders>
              <w:top w:val="single" w:sz="24" w:space="0" w:color="auto"/>
              <w:bottom w:val="single" w:sz="4" w:space="0" w:color="auto"/>
            </w:tcBorders>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3</w:t>
            </w:r>
          </w:p>
        </w:tc>
        <w:tc>
          <w:tcPr>
            <w:tcW w:w="637" w:type="pct"/>
            <w:tcBorders>
              <w:top w:val="single" w:sz="24" w:space="0" w:color="auto"/>
              <w:bottom w:val="single" w:sz="4" w:space="0" w:color="auto"/>
            </w:tcBorders>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3</w:t>
            </w:r>
          </w:p>
        </w:tc>
      </w:tr>
      <w:tr w:rsidR="005E2B84" w:rsidTr="009802E4">
        <w:trPr>
          <w:cantSplit/>
          <w:trHeight w:val="685"/>
          <w:jc w:val="center"/>
        </w:trPr>
        <w:tc>
          <w:tcPr>
            <w:tcW w:w="1224" w:type="pct"/>
            <w:tcBorders>
              <w:bottom w:val="single" w:sz="4" w:space="0" w:color="auto"/>
            </w:tcBorders>
            <w:vAlign w:val="center"/>
          </w:tcPr>
          <w:p w:rsidR="005E2B84" w:rsidRPr="006C210C" w:rsidRDefault="005E2B84" w:rsidP="009802E4">
            <w:pPr>
              <w:adjustRightInd w:val="0"/>
              <w:snapToGrid w:val="0"/>
              <w:spacing w:line="440" w:lineRule="exact"/>
              <w:rPr>
                <w:rFonts w:ascii="標楷體" w:eastAsia="標楷體" w:hAnsi="標楷體"/>
                <w:sz w:val="28"/>
              </w:rPr>
            </w:pPr>
            <w:r w:rsidRPr="006C210C">
              <w:rPr>
                <w:rFonts w:ascii="標楷體" w:eastAsia="標楷體" w:hAnsi="標楷體" w:hint="eastAsia"/>
                <w:sz w:val="28"/>
              </w:rPr>
              <w:t>年滿55歲人數</w:t>
            </w:r>
          </w:p>
        </w:tc>
        <w:tc>
          <w:tcPr>
            <w:tcW w:w="589" w:type="pct"/>
            <w:tcBorders>
              <w:bottom w:val="single" w:sz="4" w:space="0" w:color="auto"/>
            </w:tcBorders>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w:t>
            </w:r>
          </w:p>
        </w:tc>
        <w:tc>
          <w:tcPr>
            <w:tcW w:w="637" w:type="pct"/>
            <w:tcBorders>
              <w:bottom w:val="single" w:sz="4" w:space="0" w:color="auto"/>
            </w:tcBorders>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21</w:t>
            </w:r>
          </w:p>
        </w:tc>
        <w:tc>
          <w:tcPr>
            <w:tcW w:w="637" w:type="pct"/>
            <w:tcBorders>
              <w:bottom w:val="single" w:sz="4" w:space="0" w:color="auto"/>
            </w:tcBorders>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17</w:t>
            </w:r>
          </w:p>
        </w:tc>
        <w:tc>
          <w:tcPr>
            <w:tcW w:w="637" w:type="pct"/>
            <w:tcBorders>
              <w:bottom w:val="single" w:sz="4" w:space="0" w:color="auto"/>
            </w:tcBorders>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19</w:t>
            </w:r>
          </w:p>
        </w:tc>
        <w:tc>
          <w:tcPr>
            <w:tcW w:w="637" w:type="pct"/>
            <w:tcBorders>
              <w:bottom w:val="single" w:sz="4" w:space="0" w:color="auto"/>
            </w:tcBorders>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26</w:t>
            </w:r>
          </w:p>
        </w:tc>
        <w:tc>
          <w:tcPr>
            <w:tcW w:w="637" w:type="pct"/>
            <w:tcBorders>
              <w:bottom w:val="single" w:sz="4" w:space="0" w:color="auto"/>
            </w:tcBorders>
            <w:vAlign w:val="center"/>
          </w:tcPr>
          <w:p w:rsidR="005E2B84" w:rsidRPr="006C210C" w:rsidRDefault="005E2B84" w:rsidP="009802E4">
            <w:pPr>
              <w:jc w:val="center"/>
              <w:rPr>
                <w:rFonts w:ascii="微軟正黑體" w:eastAsia="微軟正黑體" w:hAnsi="微軟正黑體" w:cs="Arial"/>
                <w:b/>
                <w:sz w:val="36"/>
                <w:szCs w:val="36"/>
              </w:rPr>
            </w:pPr>
            <w:r w:rsidRPr="006C210C">
              <w:rPr>
                <w:rFonts w:ascii="微軟正黑體" w:eastAsia="微軟正黑體" w:hAnsi="微軟正黑體" w:cs="Arial"/>
                <w:b/>
                <w:sz w:val="36"/>
                <w:szCs w:val="36"/>
              </w:rPr>
              <w:t>47</w:t>
            </w:r>
          </w:p>
        </w:tc>
      </w:tr>
    </w:tbl>
    <w:p w:rsidR="005E2B84" w:rsidRDefault="005E2B84" w:rsidP="005E2B84">
      <w:pPr>
        <w:rPr>
          <w:rFonts w:ascii="標楷體" w:eastAsia="標楷體" w:hAnsi="標楷體"/>
        </w:rPr>
      </w:pPr>
    </w:p>
    <w:p w:rsidR="005E2B84" w:rsidRPr="006C210C" w:rsidRDefault="005E2B84" w:rsidP="005E2B84">
      <w:pPr>
        <w:rPr>
          <w:rFonts w:ascii="標楷體" w:eastAsia="標楷體" w:hAnsi="標楷體"/>
          <w:b/>
        </w:rPr>
      </w:pPr>
      <w:proofErr w:type="gramStart"/>
      <w:r w:rsidRPr="006C210C">
        <w:rPr>
          <w:rFonts w:ascii="標楷體" w:eastAsia="標楷體" w:hAnsi="標楷體" w:hint="eastAsia"/>
          <w:b/>
        </w:rPr>
        <w:t>註</w:t>
      </w:r>
      <w:proofErr w:type="gramEnd"/>
      <w:r w:rsidRPr="006C210C">
        <w:rPr>
          <w:rFonts w:ascii="標楷體" w:eastAsia="標楷體" w:hAnsi="標楷體" w:hint="eastAsia"/>
          <w:b/>
        </w:rPr>
        <w:t>1：104-108學年度</w:t>
      </w:r>
      <w:proofErr w:type="gramStart"/>
      <w:r w:rsidRPr="006C210C">
        <w:rPr>
          <w:rFonts w:ascii="標楷體" w:eastAsia="標楷體" w:hAnsi="標楷體" w:hint="eastAsia"/>
          <w:b/>
        </w:rPr>
        <w:t>班級數係依據</w:t>
      </w:r>
      <w:proofErr w:type="gramEnd"/>
      <w:r w:rsidRPr="006C210C">
        <w:rPr>
          <w:rFonts w:ascii="標楷體" w:eastAsia="標楷體" w:hAnsi="標楷體" w:hint="eastAsia"/>
          <w:b/>
        </w:rPr>
        <w:t>目前國小各年級人數推估。</w:t>
      </w:r>
    </w:p>
    <w:p w:rsidR="005E2B84" w:rsidRPr="006C210C" w:rsidRDefault="005E2B84" w:rsidP="005E2B84">
      <w:pPr>
        <w:rPr>
          <w:rFonts w:ascii="標楷體" w:eastAsia="標楷體" w:hAnsi="標楷體"/>
          <w:b/>
        </w:rPr>
      </w:pPr>
      <w:proofErr w:type="gramStart"/>
      <w:r w:rsidRPr="006C210C">
        <w:rPr>
          <w:rFonts w:ascii="標楷體" w:eastAsia="標楷體" w:hAnsi="標楷體" w:hint="eastAsia"/>
          <w:b/>
        </w:rPr>
        <w:t>註</w:t>
      </w:r>
      <w:proofErr w:type="gramEnd"/>
      <w:r w:rsidRPr="006C210C">
        <w:rPr>
          <w:rFonts w:ascii="標楷體" w:eastAsia="標楷體" w:hAnsi="標楷體" w:hint="eastAsia"/>
          <w:b/>
        </w:rPr>
        <w:t>2：申請104.8.1退休者（含校長）計有33人。</w:t>
      </w:r>
    </w:p>
    <w:p w:rsidR="001C2193" w:rsidRPr="005E2B84" w:rsidRDefault="001C2193" w:rsidP="001C2193">
      <w:pPr>
        <w:rPr>
          <w:rFonts w:ascii="標楷體" w:eastAsia="標楷體" w:hAnsi="標楷體"/>
        </w:rPr>
      </w:pPr>
    </w:p>
    <w:p w:rsidR="001C2193" w:rsidRPr="001B72F4" w:rsidRDefault="001C2193" w:rsidP="001C2193">
      <w:pPr>
        <w:widowControl/>
      </w:pPr>
      <w:r>
        <w:rPr>
          <w:rFonts w:hint="eastAsia"/>
        </w:rPr>
        <w:t>統計資料來源：屏東縣政府教育處網站公告【屏東縣</w:t>
      </w:r>
      <w:r>
        <w:rPr>
          <w:rFonts w:hint="eastAsia"/>
        </w:rPr>
        <w:t>104</w:t>
      </w:r>
      <w:r>
        <w:rPr>
          <w:rFonts w:hint="eastAsia"/>
        </w:rPr>
        <w:t>學年度國民中學教師介聘甄選委員會第</w:t>
      </w:r>
      <w:r>
        <w:rPr>
          <w:rFonts w:hint="eastAsia"/>
        </w:rPr>
        <w:t>1</w:t>
      </w:r>
      <w:r>
        <w:rPr>
          <w:rFonts w:hint="eastAsia"/>
        </w:rPr>
        <w:t>次會議議程】資料</w:t>
      </w:r>
      <w:r>
        <w:t>http://www.ptc.edu.tw/ptc_document/document_view/88a14c682b6eac4d1c04b0fc42628841</w:t>
      </w:r>
    </w:p>
    <w:p w:rsidR="00660AAB" w:rsidRPr="00BA7DE3" w:rsidRDefault="00660AAB" w:rsidP="00660AAB">
      <w:pPr>
        <w:rPr>
          <w:rFonts w:ascii="華康儷中黑" w:eastAsia="華康儷中黑" w:hAnsi="標楷體"/>
          <w:sz w:val="72"/>
        </w:rPr>
      </w:pPr>
      <w:r w:rsidRPr="00BA7DE3">
        <w:rPr>
          <w:rFonts w:ascii="華康儷中黑" w:eastAsia="華康儷中黑" w:hAnsi="標楷體" w:hint="eastAsia"/>
          <w:sz w:val="72"/>
        </w:rPr>
        <w:t>請問潘孟安縣長：</w:t>
      </w:r>
    </w:p>
    <w:p w:rsidR="00660AAB" w:rsidRPr="00BA7DE3" w:rsidRDefault="00660AAB" w:rsidP="00660AAB">
      <w:pPr>
        <w:rPr>
          <w:rFonts w:ascii="華康儷中黑" w:eastAsia="華康儷中黑" w:hAnsi="標楷體"/>
          <w:sz w:val="72"/>
        </w:rPr>
      </w:pPr>
      <w:r w:rsidRPr="00BA7DE3">
        <w:rPr>
          <w:rFonts w:ascii="華康儷中黑" w:eastAsia="華康儷中黑" w:hAnsi="標楷體" w:hint="eastAsia"/>
          <w:sz w:val="72"/>
        </w:rPr>
        <w:t>恆春地區</w:t>
      </w:r>
      <w:r>
        <w:rPr>
          <w:rFonts w:ascii="華康儷中黑" w:eastAsia="華康儷中黑" w:hAnsi="標楷體" w:hint="eastAsia"/>
          <w:sz w:val="72"/>
        </w:rPr>
        <w:t>的缺</w:t>
      </w:r>
      <w:r w:rsidRPr="00BA7DE3">
        <w:rPr>
          <w:rFonts w:ascii="華康儷中黑" w:eastAsia="華康儷中黑" w:hAnsi="標楷體" w:hint="eastAsia"/>
          <w:sz w:val="72"/>
        </w:rPr>
        <w:t>額今年</w:t>
      </w:r>
      <w:proofErr w:type="gramStart"/>
      <w:r w:rsidRPr="00BA7DE3">
        <w:rPr>
          <w:rFonts w:ascii="華康儷中黑" w:eastAsia="華康儷中黑" w:hAnsi="標楷體" w:hint="eastAsia"/>
          <w:sz w:val="72"/>
        </w:rPr>
        <w:t>補滿了</w:t>
      </w:r>
      <w:proofErr w:type="gramEnd"/>
      <w:r w:rsidRPr="00BA7DE3">
        <w:rPr>
          <w:rFonts w:ascii="華康儷中黑" w:eastAsia="華康儷中黑" w:hAnsi="標楷體" w:hint="eastAsia"/>
          <w:sz w:val="72"/>
        </w:rPr>
        <w:t>，</w:t>
      </w:r>
    </w:p>
    <w:p w:rsidR="00660AAB" w:rsidRPr="00BA7DE3" w:rsidRDefault="00660AAB" w:rsidP="00660AAB">
      <w:pPr>
        <w:rPr>
          <w:rFonts w:ascii="華康儷中黑" w:eastAsia="華康儷中黑" w:hAnsi="標楷體"/>
          <w:sz w:val="72"/>
        </w:rPr>
      </w:pPr>
      <w:r w:rsidRPr="00BA7DE3">
        <w:rPr>
          <w:rFonts w:ascii="華康儷中黑" w:eastAsia="華康儷中黑" w:hAnsi="標楷體" w:hint="eastAsia"/>
          <w:sz w:val="72"/>
        </w:rPr>
        <w:t>明年呢？…</w:t>
      </w:r>
      <w:proofErr w:type="gramStart"/>
      <w:r w:rsidRPr="00BA7DE3">
        <w:rPr>
          <w:rFonts w:ascii="華康儷中黑" w:eastAsia="華康儷中黑" w:hAnsi="標楷體" w:hint="eastAsia"/>
          <w:sz w:val="72"/>
        </w:rPr>
        <w:t>………………</w:t>
      </w:r>
      <w:proofErr w:type="gramEnd"/>
    </w:p>
    <w:p w:rsidR="001C2193" w:rsidRPr="002B069B" w:rsidRDefault="00F83111" w:rsidP="001C2193">
      <w:pPr>
        <w:widowControl/>
        <w:jc w:val="center"/>
        <w:rPr>
          <w:rFonts w:ascii="華康儷中黑" w:eastAsia="華康儷中黑" w:hAnsi="新細明體" w:cs="新細明體"/>
          <w:b/>
          <w:kern w:val="0"/>
          <w:sz w:val="52"/>
          <w:szCs w:val="24"/>
        </w:rPr>
      </w:pPr>
      <w:r>
        <w:rPr>
          <w:rFonts w:ascii="華康儷中黑" w:eastAsia="華康儷中黑" w:hAnsi="新細明體" w:cs="新細明體" w:hint="eastAsia"/>
          <w:noProof/>
          <w:kern w:val="0"/>
          <w:sz w:val="72"/>
          <w:szCs w:val="24"/>
        </w:rPr>
        <w:lastRenderedPageBreak/>
        <w:drawing>
          <wp:anchor distT="0" distB="0" distL="114300" distR="114300" simplePos="0" relativeHeight="251662336" behindDoc="1" locked="0" layoutInCell="1" allowOverlap="1" wp14:anchorId="5DAF89CF" wp14:editId="3246B5F2">
            <wp:simplePos x="0" y="0"/>
            <wp:positionH relativeFrom="column">
              <wp:posOffset>13497</wp:posOffset>
            </wp:positionH>
            <wp:positionV relativeFrom="paragraph">
              <wp:posOffset>357505</wp:posOffset>
            </wp:positionV>
            <wp:extent cx="6645275" cy="8107045"/>
            <wp:effectExtent l="57150" t="0" r="60325" b="12255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形1 (1).jpg"/>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645275" cy="8107045"/>
                    </a:xfrm>
                    <a:prstGeom prst="rect">
                      <a:avLst/>
                    </a:prstGeom>
                    <a:effectLst>
                      <a:outerShdw blurRad="50800" dist="50800" dir="5400000" algn="ctr" rotWithShape="0">
                        <a:srgbClr val="000000">
                          <a:alpha val="32000"/>
                        </a:srgbClr>
                      </a:outerShdw>
                    </a:effectLst>
                  </pic:spPr>
                </pic:pic>
              </a:graphicData>
            </a:graphic>
            <wp14:sizeRelH relativeFrom="margin">
              <wp14:pctWidth>0</wp14:pctWidth>
            </wp14:sizeRelH>
            <wp14:sizeRelV relativeFrom="margin">
              <wp14:pctHeight>0</wp14:pctHeight>
            </wp14:sizeRelV>
          </wp:anchor>
        </w:drawing>
      </w:r>
      <w:r w:rsidR="00052E53" w:rsidRPr="002B069B">
        <w:rPr>
          <w:rFonts w:ascii="華康儷中黑" w:eastAsia="華康儷中黑" w:hAnsi="新細明體" w:cs="新細明體" w:hint="eastAsia"/>
          <w:b/>
          <w:kern w:val="0"/>
          <w:sz w:val="52"/>
          <w:szCs w:val="24"/>
        </w:rPr>
        <w:t>屏東縣教師職業工會</w:t>
      </w:r>
    </w:p>
    <w:p w:rsidR="00CF308F" w:rsidRDefault="00CF308F" w:rsidP="001C2193">
      <w:pPr>
        <w:widowControl/>
        <w:jc w:val="center"/>
        <w:rPr>
          <w:rFonts w:ascii="華康儷中黑" w:eastAsia="華康儷中黑" w:hAnsi="新細明體" w:cs="新細明體"/>
          <w:b/>
          <w:kern w:val="0"/>
          <w:sz w:val="44"/>
          <w:szCs w:val="24"/>
        </w:rPr>
      </w:pPr>
      <w:r>
        <w:rPr>
          <w:rFonts w:ascii="華康儷中黑" w:eastAsia="華康儷中黑" w:hAnsi="新細明體" w:cs="新細明體" w:hint="eastAsia"/>
          <w:b/>
          <w:kern w:val="0"/>
          <w:sz w:val="44"/>
          <w:szCs w:val="24"/>
        </w:rPr>
        <w:t>對於</w:t>
      </w:r>
      <w:r w:rsidR="00052E53" w:rsidRPr="001C2193">
        <w:rPr>
          <w:rFonts w:ascii="華康儷中黑" w:eastAsia="華康儷中黑" w:hAnsi="新細明體" w:cs="新細明體" w:hint="eastAsia"/>
          <w:b/>
          <w:kern w:val="0"/>
          <w:sz w:val="44"/>
          <w:szCs w:val="24"/>
        </w:rPr>
        <w:t>國中教師員額編制【每九班增置一名教師員額】</w:t>
      </w:r>
    </w:p>
    <w:p w:rsidR="00052E53" w:rsidRPr="001C2193" w:rsidRDefault="00052E53" w:rsidP="001C2193">
      <w:pPr>
        <w:widowControl/>
        <w:jc w:val="center"/>
        <w:rPr>
          <w:rFonts w:ascii="華康儷中黑" w:eastAsia="華康儷中黑" w:hAnsi="新細明體" w:cs="新細明體"/>
          <w:b/>
          <w:kern w:val="0"/>
          <w:sz w:val="44"/>
          <w:szCs w:val="24"/>
        </w:rPr>
      </w:pPr>
      <w:r w:rsidRPr="00AD63DE">
        <w:rPr>
          <w:rFonts w:ascii="華康儷中黑" w:eastAsia="華康儷中黑" w:hAnsi="新細明體" w:cs="新細明體" w:hint="eastAsia"/>
          <w:b/>
          <w:kern w:val="0"/>
          <w:sz w:val="44"/>
          <w:szCs w:val="24"/>
          <w:bdr w:val="single" w:sz="4" w:space="0" w:color="auto"/>
        </w:rPr>
        <w:t>全台灣只有屏東縣沒有</w:t>
      </w:r>
      <w:r w:rsidRPr="001C2193">
        <w:rPr>
          <w:rFonts w:ascii="華康儷中黑" w:eastAsia="華康儷中黑" w:hAnsi="新細明體" w:cs="新細明體" w:hint="eastAsia"/>
          <w:b/>
          <w:kern w:val="0"/>
          <w:sz w:val="44"/>
          <w:szCs w:val="24"/>
        </w:rPr>
        <w:t>之</w:t>
      </w:r>
      <w:r w:rsidR="00CF308F" w:rsidRPr="001C2193">
        <w:rPr>
          <w:rFonts w:ascii="華康儷中黑" w:eastAsia="華康儷中黑" w:hAnsi="新細明體" w:cs="新細明體" w:hint="eastAsia"/>
          <w:b/>
          <w:kern w:val="0"/>
          <w:sz w:val="44"/>
          <w:szCs w:val="24"/>
        </w:rPr>
        <w:t>處理</w:t>
      </w:r>
      <w:r w:rsidRPr="001C2193">
        <w:rPr>
          <w:rFonts w:ascii="華康儷中黑" w:eastAsia="華康儷中黑" w:hAnsi="新細明體" w:cs="新細明體" w:hint="eastAsia"/>
          <w:b/>
          <w:kern w:val="0"/>
          <w:sz w:val="44"/>
          <w:szCs w:val="24"/>
        </w:rPr>
        <w:t>過程</w:t>
      </w:r>
    </w:p>
    <w:p w:rsidR="00052E53" w:rsidRPr="001C2193" w:rsidRDefault="00052E53" w:rsidP="00CF308F">
      <w:pPr>
        <w:widowControl/>
        <w:jc w:val="right"/>
        <w:rPr>
          <w:rFonts w:ascii="華康儷中黑" w:eastAsia="華康儷中黑" w:hAnsi="新細明體" w:cs="新細明體"/>
          <w:kern w:val="0"/>
          <w:szCs w:val="24"/>
        </w:rPr>
      </w:pPr>
      <w:r w:rsidRPr="001C2193">
        <w:rPr>
          <w:rFonts w:ascii="華康儷中黑" w:eastAsia="華康儷中黑" w:hAnsi="新細明體" w:cs="新細明體" w:hint="eastAsia"/>
          <w:kern w:val="0"/>
          <w:szCs w:val="24"/>
        </w:rPr>
        <w:t> </w:t>
      </w:r>
      <w:r w:rsidR="00CF308F">
        <w:rPr>
          <w:rFonts w:ascii="華康儷中黑" w:eastAsia="華康儷中黑" w:hAnsi="新細明體" w:cs="新細明體" w:hint="eastAsia"/>
          <w:kern w:val="0"/>
          <w:szCs w:val="24"/>
        </w:rPr>
        <w:t>104.07.01</w:t>
      </w:r>
    </w:p>
    <w:p w:rsidR="00052E53" w:rsidRPr="00CF308F" w:rsidRDefault="00052E53" w:rsidP="00052E53">
      <w:pPr>
        <w:widowControl/>
        <w:rPr>
          <w:rFonts w:ascii="新細明體" w:eastAsia="新細明體" w:hAnsi="新細明體" w:cs="新細明體"/>
          <w:kern w:val="0"/>
          <w:szCs w:val="24"/>
        </w:rPr>
      </w:pPr>
      <w:r w:rsidRPr="00052E53">
        <w:rPr>
          <w:rFonts w:ascii="新細明體" w:eastAsia="新細明體" w:hAnsi="新細明體" w:cs="新細明體"/>
          <w:kern w:val="0"/>
          <w:szCs w:val="24"/>
        </w:rPr>
        <w:t>屏東縣教師職業工會自</w:t>
      </w:r>
      <w:r w:rsidRPr="00CF308F">
        <w:rPr>
          <w:rFonts w:ascii="新細明體" w:eastAsia="新細明體" w:hAnsi="新細明體" w:cs="新細明體"/>
          <w:b/>
          <w:kern w:val="0"/>
          <w:szCs w:val="24"/>
        </w:rPr>
        <w:t>103年7月29日</w:t>
      </w:r>
      <w:r w:rsidRPr="00052E53">
        <w:rPr>
          <w:rFonts w:ascii="新細明體" w:eastAsia="新細明體" w:hAnsi="新細明體" w:cs="新細明體"/>
          <w:kern w:val="0"/>
          <w:szCs w:val="24"/>
        </w:rPr>
        <w:t>向李世斌議員反映此事，並由李世斌議員約教育處長顏慶祥及楊英雪科長一起會談，當時縣府公文上的回覆是</w:t>
      </w:r>
      <w:r w:rsidRPr="00CF308F">
        <w:rPr>
          <w:rFonts w:ascii="新細明體" w:eastAsia="新細明體" w:hAnsi="新細明體" w:cs="新細明體"/>
          <w:b/>
          <w:kern w:val="0"/>
          <w:szCs w:val="24"/>
        </w:rPr>
        <w:t>【因涉財政問題，錄案研議】!</w:t>
      </w:r>
    </w:p>
    <w:p w:rsidR="00052E53" w:rsidRPr="00052E53" w:rsidRDefault="00052E53" w:rsidP="00052E53">
      <w:pPr>
        <w:widowControl/>
        <w:rPr>
          <w:rFonts w:ascii="新細明體" w:eastAsia="新細明體" w:hAnsi="新細明體" w:cs="新細明體"/>
          <w:kern w:val="0"/>
          <w:szCs w:val="24"/>
        </w:rPr>
      </w:pPr>
      <w:r w:rsidRPr="00052E53">
        <w:rPr>
          <w:rFonts w:ascii="新細明體" w:eastAsia="新細明體" w:hAnsi="新細明體" w:cs="新細明體"/>
          <w:kern w:val="0"/>
          <w:szCs w:val="24"/>
        </w:rPr>
        <w:t> </w:t>
      </w:r>
    </w:p>
    <w:p w:rsidR="00052E53" w:rsidRPr="00CF308F" w:rsidRDefault="00052E53" w:rsidP="00CF308F">
      <w:pPr>
        <w:pStyle w:val="a4"/>
        <w:widowControl/>
        <w:numPr>
          <w:ilvl w:val="0"/>
          <w:numId w:val="1"/>
        </w:numPr>
        <w:ind w:leftChars="0"/>
        <w:rPr>
          <w:rFonts w:ascii="新細明體" w:eastAsia="新細明體" w:hAnsi="新細明體" w:cs="新細明體"/>
          <w:kern w:val="0"/>
          <w:szCs w:val="24"/>
        </w:rPr>
      </w:pPr>
      <w:r w:rsidRPr="00CF308F">
        <w:rPr>
          <w:rFonts w:ascii="新細明體" w:eastAsia="新細明體" w:hAnsi="新細明體" w:cs="新細明體"/>
          <w:b/>
          <w:kern w:val="0"/>
          <w:szCs w:val="24"/>
        </w:rPr>
        <w:t>103年11月</w:t>
      </w:r>
      <w:r w:rsidRPr="00CF308F">
        <w:rPr>
          <w:rFonts w:ascii="新細明體" w:eastAsia="新細明體" w:hAnsi="新細明體" w:cs="新細明體"/>
          <w:kern w:val="0"/>
          <w:szCs w:val="24"/>
        </w:rPr>
        <w:t>間</w:t>
      </w:r>
      <w:r w:rsidR="00CF308F">
        <w:rPr>
          <w:rFonts w:ascii="新細明體" w:eastAsia="新細明體" w:hAnsi="新細明體" w:cs="新細明體" w:hint="eastAsia"/>
          <w:kern w:val="0"/>
          <w:szCs w:val="24"/>
        </w:rPr>
        <w:t>，</w:t>
      </w:r>
      <w:r w:rsidRPr="00CF308F">
        <w:rPr>
          <w:rFonts w:ascii="新細明體" w:eastAsia="新細明體" w:hAnsi="新細明體" w:cs="新細明體"/>
          <w:kern w:val="0"/>
          <w:szCs w:val="24"/>
        </w:rPr>
        <w:t>發文各校徵詢國中教師編制員額意見及網路調查，大部分的回應都是希望先回復教師員額九加</w:t>
      </w:r>
      <w:proofErr w:type="gramStart"/>
      <w:r w:rsidRPr="00CF308F">
        <w:rPr>
          <w:rFonts w:ascii="新細明體" w:eastAsia="新細明體" w:hAnsi="新細明體" w:cs="新細明體"/>
          <w:kern w:val="0"/>
          <w:szCs w:val="24"/>
        </w:rPr>
        <w:t>一</w:t>
      </w:r>
      <w:proofErr w:type="gramEnd"/>
      <w:r w:rsidRPr="00CF308F">
        <w:rPr>
          <w:rFonts w:ascii="新細明體" w:eastAsia="新細明體" w:hAnsi="新細明體" w:cs="新細明體"/>
          <w:kern w:val="0"/>
          <w:szCs w:val="24"/>
        </w:rPr>
        <w:t>制，藉以緩解教師超額問題。</w:t>
      </w:r>
    </w:p>
    <w:p w:rsidR="00052E53" w:rsidRPr="00052E53" w:rsidRDefault="00052E53" w:rsidP="00052E53">
      <w:pPr>
        <w:widowControl/>
        <w:rPr>
          <w:rFonts w:ascii="新細明體" w:eastAsia="新細明體" w:hAnsi="新細明體" w:cs="新細明體"/>
          <w:kern w:val="0"/>
          <w:szCs w:val="24"/>
        </w:rPr>
      </w:pPr>
      <w:r w:rsidRPr="00052E53">
        <w:rPr>
          <w:rFonts w:ascii="新細明體" w:eastAsia="新細明體" w:hAnsi="新細明體" w:cs="新細明體"/>
          <w:kern w:val="0"/>
          <w:szCs w:val="24"/>
        </w:rPr>
        <w:t> </w:t>
      </w:r>
    </w:p>
    <w:p w:rsidR="00052E53" w:rsidRPr="00CF308F" w:rsidRDefault="00052E53" w:rsidP="00CF308F">
      <w:pPr>
        <w:pStyle w:val="a4"/>
        <w:widowControl/>
        <w:numPr>
          <w:ilvl w:val="0"/>
          <w:numId w:val="1"/>
        </w:numPr>
        <w:ind w:leftChars="0"/>
        <w:rPr>
          <w:rFonts w:ascii="新細明體" w:eastAsia="新細明體" w:hAnsi="新細明體" w:cs="新細明體"/>
          <w:kern w:val="0"/>
          <w:szCs w:val="24"/>
        </w:rPr>
      </w:pPr>
      <w:r w:rsidRPr="00CF308F">
        <w:rPr>
          <w:rFonts w:ascii="新細明體" w:eastAsia="新細明體" w:hAnsi="新細明體" w:cs="新細明體"/>
          <w:b/>
          <w:kern w:val="0"/>
          <w:szCs w:val="24"/>
        </w:rPr>
        <w:t>103年12月</w:t>
      </w:r>
      <w:r w:rsidRPr="00CF308F">
        <w:rPr>
          <w:rFonts w:ascii="新細明體" w:eastAsia="新細明體" w:hAnsi="新細明體" w:cs="新細明體"/>
          <w:kern w:val="0"/>
          <w:szCs w:val="24"/>
        </w:rPr>
        <w:t>，本會理事長林蕙蓉與總幹事胡朝琴、監事召集人胡美昭、本會會員王翔怡</w:t>
      </w:r>
      <w:r w:rsidRPr="00CF308F">
        <w:rPr>
          <w:rFonts w:ascii="新細明體" w:eastAsia="新細明體" w:hAnsi="新細明體" w:cs="新細明體" w:hint="eastAsia"/>
          <w:kern w:val="0"/>
          <w:szCs w:val="24"/>
        </w:rPr>
        <w:t>老師</w:t>
      </w:r>
      <w:r w:rsidRPr="00CF308F">
        <w:rPr>
          <w:rFonts w:ascii="新細明體" w:eastAsia="新細明體" w:hAnsi="新細明體" w:cs="新細明體"/>
          <w:kern w:val="0"/>
          <w:szCs w:val="24"/>
        </w:rPr>
        <w:t>、江姿瑩</w:t>
      </w:r>
      <w:r w:rsidRPr="00CF308F">
        <w:rPr>
          <w:rFonts w:ascii="新細明體" w:eastAsia="新細明體" w:hAnsi="新細明體" w:cs="新細明體" w:hint="eastAsia"/>
          <w:kern w:val="0"/>
          <w:szCs w:val="24"/>
        </w:rPr>
        <w:t>老師</w:t>
      </w:r>
      <w:r w:rsidRPr="00CF308F">
        <w:rPr>
          <w:rFonts w:ascii="新細明體" w:eastAsia="新細明體" w:hAnsi="新細明體" w:cs="新細明體"/>
          <w:kern w:val="0"/>
          <w:szCs w:val="24"/>
        </w:rPr>
        <w:t>一起拜會李清聖主委（屏東縣民進黨黨部主委），請求協助【國中教師員額編制問題】。</w:t>
      </w:r>
    </w:p>
    <w:p w:rsidR="00052E53" w:rsidRPr="00052E53" w:rsidRDefault="00052E53" w:rsidP="00052E53">
      <w:pPr>
        <w:widowControl/>
        <w:rPr>
          <w:rFonts w:ascii="新細明體" w:eastAsia="新細明體" w:hAnsi="新細明體" w:cs="新細明體"/>
          <w:kern w:val="0"/>
          <w:szCs w:val="24"/>
        </w:rPr>
      </w:pPr>
      <w:r w:rsidRPr="00052E53">
        <w:rPr>
          <w:rFonts w:ascii="新細明體" w:eastAsia="新細明體" w:hAnsi="新細明體" w:cs="新細明體"/>
          <w:kern w:val="0"/>
          <w:szCs w:val="24"/>
        </w:rPr>
        <w:t> </w:t>
      </w:r>
    </w:p>
    <w:p w:rsidR="00052E53" w:rsidRPr="00CF308F" w:rsidRDefault="00052E53" w:rsidP="00CF308F">
      <w:pPr>
        <w:pStyle w:val="a4"/>
        <w:widowControl/>
        <w:numPr>
          <w:ilvl w:val="0"/>
          <w:numId w:val="1"/>
        </w:numPr>
        <w:ind w:leftChars="0"/>
        <w:rPr>
          <w:rFonts w:ascii="新細明體" w:eastAsia="新細明體" w:hAnsi="新細明體" w:cs="新細明體"/>
          <w:kern w:val="0"/>
          <w:szCs w:val="24"/>
        </w:rPr>
      </w:pPr>
      <w:r w:rsidRPr="00CF308F">
        <w:rPr>
          <w:rFonts w:ascii="新細明體" w:eastAsia="新細明體" w:hAnsi="新細明體" w:cs="新細明體"/>
          <w:b/>
          <w:kern w:val="0"/>
          <w:szCs w:val="24"/>
        </w:rPr>
        <w:t>104年3月26日</w:t>
      </w:r>
      <w:r w:rsidRPr="00CF308F">
        <w:rPr>
          <w:rFonts w:ascii="新細明體" w:eastAsia="新細明體" w:hAnsi="新細明體" w:cs="新細明體"/>
          <w:kern w:val="0"/>
          <w:szCs w:val="24"/>
        </w:rPr>
        <w:t>，本會理事長林蕙蓉與總幹事胡朝琴拜會議會教育小組委員劉育豪議員，請求協助陳情【國中教師員額編制】。</w:t>
      </w:r>
    </w:p>
    <w:p w:rsidR="00052E53" w:rsidRPr="00052E53" w:rsidRDefault="00052E53" w:rsidP="00052E53">
      <w:pPr>
        <w:widowControl/>
        <w:rPr>
          <w:rFonts w:ascii="新細明體" w:eastAsia="新細明體" w:hAnsi="新細明體" w:cs="新細明體"/>
          <w:kern w:val="0"/>
          <w:szCs w:val="24"/>
        </w:rPr>
      </w:pPr>
      <w:r w:rsidRPr="00052E53">
        <w:rPr>
          <w:rFonts w:ascii="新細明體" w:eastAsia="新細明體" w:hAnsi="新細明體" w:cs="新細明體"/>
          <w:kern w:val="0"/>
          <w:szCs w:val="24"/>
        </w:rPr>
        <w:t> </w:t>
      </w:r>
    </w:p>
    <w:p w:rsidR="00052E53" w:rsidRPr="00CF308F" w:rsidRDefault="00052E53" w:rsidP="00CF308F">
      <w:pPr>
        <w:pStyle w:val="a4"/>
        <w:widowControl/>
        <w:numPr>
          <w:ilvl w:val="0"/>
          <w:numId w:val="1"/>
        </w:numPr>
        <w:ind w:leftChars="0"/>
        <w:rPr>
          <w:rFonts w:ascii="新細明體" w:eastAsia="新細明體" w:hAnsi="新細明體" w:cs="新細明體"/>
          <w:kern w:val="0"/>
          <w:szCs w:val="24"/>
        </w:rPr>
      </w:pPr>
      <w:r w:rsidRPr="00CF308F">
        <w:rPr>
          <w:rFonts w:ascii="新細明體" w:eastAsia="新細明體" w:hAnsi="新細明體" w:cs="新細明體"/>
          <w:b/>
          <w:kern w:val="0"/>
          <w:szCs w:val="24"/>
        </w:rPr>
        <w:t>104年4月2日</w:t>
      </w:r>
      <w:r w:rsidRPr="00CF308F">
        <w:rPr>
          <w:rFonts w:ascii="新細明體" w:eastAsia="新細明體" w:hAnsi="新細明體" w:cs="新細明體"/>
          <w:kern w:val="0"/>
          <w:szCs w:val="24"/>
        </w:rPr>
        <w:t>，劉育豪議員邀請教育處長邱鴻麟與科長楊英雪、本會理事長林蕙蓉、總幹事胡朝琴、監事召集人胡美昭一起商談【國中教師員額編制】問題，並在此會談中確認一些事情：</w:t>
      </w:r>
    </w:p>
    <w:p w:rsidR="00052E53" w:rsidRPr="00052E53" w:rsidRDefault="00052E53" w:rsidP="00052E53">
      <w:pPr>
        <w:widowControl/>
        <w:rPr>
          <w:rFonts w:ascii="新細明體" w:eastAsia="新細明體" w:hAnsi="新細明體" w:cs="新細明體"/>
          <w:kern w:val="0"/>
          <w:szCs w:val="24"/>
        </w:rPr>
      </w:pPr>
      <w:r w:rsidRPr="00052E53">
        <w:rPr>
          <w:rFonts w:ascii="新細明體" w:eastAsia="新細明體" w:hAnsi="新細明體" w:cs="新細明體"/>
          <w:kern w:val="0"/>
          <w:szCs w:val="24"/>
        </w:rPr>
        <w:t> </w:t>
      </w:r>
    </w:p>
    <w:p w:rsidR="00052E53" w:rsidRPr="00052E53" w:rsidRDefault="00052E53" w:rsidP="00CF308F">
      <w:pPr>
        <w:widowControl/>
        <w:ind w:leftChars="200" w:left="480"/>
        <w:rPr>
          <w:rFonts w:ascii="新細明體" w:eastAsia="新細明體" w:hAnsi="新細明體" w:cs="新細明體"/>
          <w:kern w:val="0"/>
          <w:szCs w:val="24"/>
        </w:rPr>
      </w:pPr>
      <w:r w:rsidRPr="00052E53">
        <w:rPr>
          <w:rFonts w:ascii="新細明體" w:eastAsia="新細明體" w:hAnsi="新細明體" w:cs="新細明體"/>
          <w:kern w:val="0"/>
          <w:szCs w:val="24"/>
        </w:rPr>
        <w:t>1. 處長承諾：【保障教師工作權】、【九加一會漸進式回復】</w:t>
      </w:r>
      <w:proofErr w:type="gramStart"/>
      <w:r w:rsidR="00CF308F">
        <w:rPr>
          <w:rFonts w:ascii="新細明體" w:eastAsia="新細明體" w:hAnsi="新細明體" w:cs="新細明體" w:hint="eastAsia"/>
          <w:kern w:val="0"/>
          <w:szCs w:val="24"/>
        </w:rPr>
        <w:t>（</w:t>
      </w:r>
      <w:proofErr w:type="gramEnd"/>
      <w:r w:rsidR="00CF308F">
        <w:rPr>
          <w:rFonts w:ascii="新細明體" w:eastAsia="新細明體" w:hAnsi="新細明體" w:cs="新細明體"/>
          <w:kern w:val="0"/>
          <w:szCs w:val="24"/>
        </w:rPr>
        <w:t>但楊科長說：此事需要經過教師</w:t>
      </w:r>
      <w:proofErr w:type="gramStart"/>
      <w:r w:rsidR="00CF308F">
        <w:rPr>
          <w:rFonts w:ascii="新細明體" w:eastAsia="新細明體" w:hAnsi="新細明體" w:cs="新細明體"/>
          <w:kern w:val="0"/>
          <w:szCs w:val="24"/>
        </w:rPr>
        <w:t>介</w:t>
      </w:r>
      <w:proofErr w:type="gramEnd"/>
      <w:r w:rsidR="00CF308F">
        <w:rPr>
          <w:rFonts w:ascii="新細明體" w:eastAsia="新細明體" w:hAnsi="新細明體" w:cs="新細明體"/>
          <w:kern w:val="0"/>
          <w:szCs w:val="24"/>
        </w:rPr>
        <w:t>聘甄選委員會討論</w:t>
      </w:r>
      <w:proofErr w:type="gramStart"/>
      <w:r w:rsidR="00CF308F">
        <w:rPr>
          <w:rFonts w:ascii="新細明體" w:eastAsia="新細明體" w:hAnsi="新細明體" w:cs="新細明體" w:hint="eastAsia"/>
          <w:kern w:val="0"/>
          <w:szCs w:val="24"/>
        </w:rPr>
        <w:t>）</w:t>
      </w:r>
      <w:proofErr w:type="gramEnd"/>
    </w:p>
    <w:p w:rsidR="00052E53" w:rsidRPr="00052E53" w:rsidRDefault="00052E53" w:rsidP="00CF308F">
      <w:pPr>
        <w:widowControl/>
        <w:ind w:leftChars="200" w:left="480"/>
        <w:rPr>
          <w:rFonts w:ascii="新細明體" w:eastAsia="新細明體" w:hAnsi="新細明體" w:cs="新細明體"/>
          <w:kern w:val="0"/>
          <w:szCs w:val="24"/>
        </w:rPr>
      </w:pPr>
      <w:r w:rsidRPr="00052E53">
        <w:rPr>
          <w:rFonts w:ascii="新細明體" w:eastAsia="新細明體" w:hAnsi="新細明體" w:cs="新細明體"/>
          <w:kern w:val="0"/>
          <w:szCs w:val="24"/>
        </w:rPr>
        <w:t xml:space="preserve">2. </w:t>
      </w:r>
      <w:r w:rsidR="00CF308F">
        <w:rPr>
          <w:rFonts w:ascii="新細明體" w:eastAsia="新細明體" w:hAnsi="新細明體" w:cs="新細明體" w:hint="eastAsia"/>
          <w:kern w:val="0"/>
          <w:szCs w:val="24"/>
        </w:rPr>
        <w:t>104</w:t>
      </w:r>
      <w:r w:rsidRPr="00052E53">
        <w:rPr>
          <w:rFonts w:ascii="新細明體" w:eastAsia="新細明體" w:hAnsi="新細明體" w:cs="新細明體"/>
          <w:kern w:val="0"/>
          <w:szCs w:val="24"/>
        </w:rPr>
        <w:t>年屏東縣縣內的退休教師與超額教師大概可以打平。</w:t>
      </w:r>
    </w:p>
    <w:p w:rsidR="00621B4C" w:rsidRPr="00621B4C" w:rsidRDefault="00052E53" w:rsidP="00621B4C">
      <w:pPr>
        <w:widowControl/>
        <w:ind w:leftChars="200" w:left="480"/>
        <w:rPr>
          <w:rFonts w:ascii="新細明體" w:eastAsia="新細明體" w:hAnsi="新細明體" w:cs="新細明體"/>
          <w:kern w:val="0"/>
          <w:szCs w:val="24"/>
        </w:rPr>
      </w:pPr>
      <w:r w:rsidRPr="00052E53">
        <w:rPr>
          <w:rFonts w:ascii="新細明體" w:eastAsia="新細明體" w:hAnsi="新細明體" w:cs="新細明體"/>
          <w:kern w:val="0"/>
          <w:szCs w:val="24"/>
        </w:rPr>
        <w:t>3. 105年、106年將是超額教師谷底</w:t>
      </w:r>
      <w:r w:rsidR="00CF308F">
        <w:rPr>
          <w:rFonts w:ascii="新細明體" w:eastAsia="新細明體" w:hAnsi="新細明體" w:cs="新細明體" w:hint="eastAsia"/>
          <w:kern w:val="0"/>
          <w:szCs w:val="24"/>
        </w:rPr>
        <w:t>，但後來縣府的統計數字並非如此!!</w:t>
      </w:r>
      <w:r w:rsidR="00621B4C" w:rsidRPr="00621B4C">
        <w:rPr>
          <w:rFonts w:ascii="新細明體" w:eastAsia="新細明體" w:hAnsi="新細明體" w:cs="新細明體" w:hint="eastAsia"/>
          <w:kern w:val="0"/>
          <w:szCs w:val="24"/>
        </w:rPr>
        <w:t xml:space="preserve"> </w:t>
      </w:r>
      <w:r w:rsidR="00621B4C">
        <w:rPr>
          <w:rFonts w:ascii="新細明體" w:eastAsia="新細明體" w:hAnsi="新細明體" w:cs="新細明體" w:hint="eastAsia"/>
          <w:kern w:val="0"/>
          <w:szCs w:val="24"/>
        </w:rPr>
        <w:t>（107年</w:t>
      </w:r>
      <w:r w:rsidR="00621B4C" w:rsidRPr="00052E53">
        <w:rPr>
          <w:rFonts w:ascii="新細明體" w:eastAsia="新細明體" w:hAnsi="新細明體" w:cs="新細明體"/>
          <w:kern w:val="0"/>
          <w:szCs w:val="24"/>
        </w:rPr>
        <w:t>超額約2</w:t>
      </w:r>
      <w:r w:rsidR="00621B4C">
        <w:rPr>
          <w:rFonts w:ascii="新細明體" w:eastAsia="新細明體" w:hAnsi="新細明體" w:cs="新細明體" w:hint="eastAsia"/>
          <w:kern w:val="0"/>
          <w:szCs w:val="24"/>
        </w:rPr>
        <w:t>4</w:t>
      </w:r>
      <w:r w:rsidR="00621B4C" w:rsidRPr="00052E53">
        <w:rPr>
          <w:rFonts w:ascii="新細明體" w:eastAsia="新細明體" w:hAnsi="新細明體" w:cs="新細明體"/>
          <w:kern w:val="0"/>
          <w:szCs w:val="24"/>
        </w:rPr>
        <w:t>0</w:t>
      </w:r>
      <w:r w:rsidR="00621B4C">
        <w:rPr>
          <w:rFonts w:ascii="新細明體" w:eastAsia="新細明體" w:hAnsi="新細明體" w:cs="新細明體" w:hint="eastAsia"/>
          <w:kern w:val="0"/>
          <w:szCs w:val="24"/>
        </w:rPr>
        <w:t>名</w:t>
      </w:r>
      <w:r w:rsidR="00621B4C" w:rsidRPr="00052E53">
        <w:rPr>
          <w:rFonts w:ascii="新細明體" w:eastAsia="新細明體" w:hAnsi="新細明體" w:cs="新細明體"/>
          <w:kern w:val="0"/>
          <w:szCs w:val="24"/>
        </w:rPr>
        <w:t>國中老師</w:t>
      </w:r>
      <w:r w:rsidR="00621B4C">
        <w:rPr>
          <w:rFonts w:ascii="新細明體" w:eastAsia="新細明體" w:hAnsi="新細明體" w:cs="新細明體" w:hint="eastAsia"/>
          <w:kern w:val="0"/>
          <w:szCs w:val="24"/>
        </w:rPr>
        <w:t>）。</w:t>
      </w:r>
    </w:p>
    <w:p w:rsidR="00052E53" w:rsidRPr="00621B4C" w:rsidRDefault="00052E53" w:rsidP="00CF308F">
      <w:pPr>
        <w:widowControl/>
        <w:ind w:leftChars="200" w:left="480"/>
        <w:rPr>
          <w:rFonts w:ascii="新細明體" w:eastAsia="新細明體" w:hAnsi="新細明體" w:cs="新細明體"/>
          <w:b/>
          <w:kern w:val="0"/>
          <w:szCs w:val="24"/>
        </w:rPr>
      </w:pPr>
      <w:r w:rsidRPr="00052E53">
        <w:rPr>
          <w:rFonts w:ascii="新細明體" w:eastAsia="新細明體" w:hAnsi="新細明體" w:cs="新細明體"/>
          <w:kern w:val="0"/>
          <w:szCs w:val="24"/>
        </w:rPr>
        <w:t>4. 楊科長強調【專業師資結構】及【教學正常化】必須落實，但</w:t>
      </w:r>
      <w:r w:rsidRPr="00621B4C">
        <w:rPr>
          <w:rFonts w:ascii="新細明體" w:eastAsia="新細明體" w:hAnsi="新細明體" w:cs="新細明體"/>
          <w:b/>
          <w:kern w:val="0"/>
          <w:szCs w:val="24"/>
        </w:rPr>
        <w:t>【無法強迫有控管員額的學校開缺】</w:t>
      </w:r>
      <w:r w:rsidRPr="00621B4C">
        <w:rPr>
          <w:rFonts w:ascii="新細明體" w:eastAsia="新細明體" w:hAnsi="新細明體" w:cs="新細明體"/>
          <w:kern w:val="0"/>
          <w:szCs w:val="24"/>
        </w:rPr>
        <w:t>。</w:t>
      </w:r>
    </w:p>
    <w:p w:rsidR="00052E53" w:rsidRPr="00052E53" w:rsidRDefault="00052E53" w:rsidP="00CF308F">
      <w:pPr>
        <w:widowControl/>
        <w:ind w:leftChars="200" w:left="480"/>
        <w:rPr>
          <w:rFonts w:ascii="新細明體" w:eastAsia="新細明體" w:hAnsi="新細明體" w:cs="新細明體"/>
          <w:kern w:val="0"/>
          <w:szCs w:val="24"/>
        </w:rPr>
      </w:pPr>
      <w:r w:rsidRPr="00052E53">
        <w:rPr>
          <w:rFonts w:ascii="新細明體" w:eastAsia="新細明體" w:hAnsi="新細明體" w:cs="新細明體"/>
          <w:kern w:val="0"/>
          <w:szCs w:val="24"/>
        </w:rPr>
        <w:t>5. 處長及科長都說</w:t>
      </w:r>
      <w:r w:rsidRPr="00621B4C">
        <w:rPr>
          <w:rFonts w:ascii="新細明體" w:eastAsia="新細明體" w:hAnsi="新細明體" w:cs="新細明體"/>
          <w:b/>
          <w:kern w:val="0"/>
          <w:szCs w:val="24"/>
          <w:bdr w:val="single" w:sz="4" w:space="0" w:color="auto"/>
        </w:rPr>
        <w:t>需要教師職業工會</w:t>
      </w:r>
      <w:proofErr w:type="gramStart"/>
      <w:r w:rsidRPr="00621B4C">
        <w:rPr>
          <w:rFonts w:ascii="新細明體" w:eastAsia="新細明體" w:hAnsi="新細明體" w:cs="新細明體"/>
          <w:b/>
          <w:kern w:val="0"/>
          <w:szCs w:val="24"/>
          <w:bdr w:val="single" w:sz="4" w:space="0" w:color="auto"/>
        </w:rPr>
        <w:t>一</w:t>
      </w:r>
      <w:proofErr w:type="gramEnd"/>
      <w:r w:rsidRPr="00621B4C">
        <w:rPr>
          <w:rFonts w:ascii="新細明體" w:eastAsia="新細明體" w:hAnsi="新細明體" w:cs="新細明體"/>
          <w:b/>
          <w:kern w:val="0"/>
          <w:szCs w:val="24"/>
          <w:bdr w:val="single" w:sz="4" w:space="0" w:color="auto"/>
        </w:rPr>
        <w:t>起</w:t>
      </w:r>
      <w:r w:rsidR="00621B4C" w:rsidRPr="00621B4C">
        <w:rPr>
          <w:rFonts w:ascii="新細明體" w:eastAsia="新細明體" w:hAnsi="新細明體" w:cs="新細明體"/>
          <w:b/>
          <w:kern w:val="0"/>
          <w:szCs w:val="24"/>
          <w:bdr w:val="single" w:sz="4" w:space="0" w:color="auto"/>
        </w:rPr>
        <w:t>來</w:t>
      </w:r>
      <w:r w:rsidRPr="00621B4C">
        <w:rPr>
          <w:rFonts w:ascii="新細明體" w:eastAsia="新細明體" w:hAnsi="新細明體" w:cs="新細明體"/>
          <w:b/>
          <w:kern w:val="0"/>
          <w:szCs w:val="24"/>
          <w:bdr w:val="single" w:sz="4" w:space="0" w:color="auto"/>
        </w:rPr>
        <w:t>幫忙</w:t>
      </w:r>
      <w:r w:rsidR="00621B4C" w:rsidRPr="00621B4C">
        <w:rPr>
          <w:rFonts w:ascii="新細明體" w:eastAsia="新細明體" w:hAnsi="新細明體" w:cs="新細明體" w:hint="eastAsia"/>
          <w:kern w:val="0"/>
          <w:szCs w:val="24"/>
          <w:bdr w:val="single" w:sz="4" w:space="0" w:color="auto"/>
        </w:rPr>
        <w:t>！</w:t>
      </w:r>
    </w:p>
    <w:p w:rsidR="00052E53" w:rsidRDefault="00052E53" w:rsidP="00052E53">
      <w:pPr>
        <w:widowControl/>
        <w:rPr>
          <w:rFonts w:ascii="新細明體" w:eastAsia="新細明體" w:hAnsi="新細明體" w:cs="新細明體"/>
          <w:kern w:val="0"/>
          <w:szCs w:val="24"/>
        </w:rPr>
      </w:pPr>
    </w:p>
    <w:p w:rsidR="00052E53" w:rsidRPr="00CF308F" w:rsidRDefault="00052E53" w:rsidP="00CF308F">
      <w:pPr>
        <w:pStyle w:val="a4"/>
        <w:widowControl/>
        <w:numPr>
          <w:ilvl w:val="0"/>
          <w:numId w:val="1"/>
        </w:numPr>
        <w:ind w:leftChars="0"/>
        <w:rPr>
          <w:rFonts w:ascii="新細明體" w:eastAsia="新細明體" w:hAnsi="新細明體" w:cs="新細明體"/>
          <w:kern w:val="0"/>
          <w:szCs w:val="24"/>
        </w:rPr>
      </w:pPr>
      <w:r w:rsidRPr="00CF308F">
        <w:rPr>
          <w:rFonts w:ascii="新細明體" w:eastAsia="新細明體" w:hAnsi="新細明體" w:cs="新細明體"/>
          <w:b/>
          <w:kern w:val="0"/>
          <w:szCs w:val="24"/>
        </w:rPr>
        <w:t>104年4月</w:t>
      </w:r>
      <w:r w:rsidRPr="00CF308F">
        <w:rPr>
          <w:rFonts w:ascii="新細明體" w:eastAsia="新細明體" w:hAnsi="新細明體" w:cs="新細明體" w:hint="eastAsia"/>
          <w:b/>
          <w:kern w:val="0"/>
          <w:szCs w:val="24"/>
        </w:rPr>
        <w:t>10</w:t>
      </w:r>
      <w:r w:rsidRPr="00CF308F">
        <w:rPr>
          <w:rFonts w:ascii="新細明體" w:eastAsia="新細明體" w:hAnsi="新細明體" w:cs="新細明體"/>
          <w:b/>
          <w:kern w:val="0"/>
          <w:szCs w:val="24"/>
        </w:rPr>
        <w:t>日</w:t>
      </w:r>
      <w:r w:rsidRPr="00CF308F">
        <w:rPr>
          <w:rFonts w:ascii="新細明體" w:eastAsia="新細明體" w:hAnsi="新細明體" w:cs="新細明體"/>
          <w:kern w:val="0"/>
          <w:szCs w:val="24"/>
        </w:rPr>
        <w:t>由理事長林蕙蓉、監事召集人胡美昭、總幹事胡朝琴聯袂至屏東縣政府縣民時間陳情，縣長出國，由副縣長主持。</w:t>
      </w:r>
    </w:p>
    <w:p w:rsidR="00052E53" w:rsidRPr="00052E53" w:rsidRDefault="00052E53" w:rsidP="00CF308F">
      <w:pPr>
        <w:widowControl/>
        <w:ind w:leftChars="200" w:left="480"/>
        <w:rPr>
          <w:rFonts w:ascii="新細明體" w:eastAsia="新細明體" w:hAnsi="新細明體" w:cs="新細明體"/>
          <w:kern w:val="0"/>
          <w:szCs w:val="24"/>
        </w:rPr>
      </w:pPr>
      <w:r w:rsidRPr="00052E53">
        <w:rPr>
          <w:rFonts w:ascii="新細明體" w:eastAsia="新細明體" w:hAnsi="新細明體" w:cs="新細明體"/>
          <w:kern w:val="0"/>
          <w:szCs w:val="24"/>
        </w:rPr>
        <w:t> 關於屏東縣未來五年國中教師嚴重超額問題，縣府準備處理的方向大致上有些輪廓出來：</w:t>
      </w:r>
    </w:p>
    <w:p w:rsidR="00052E53" w:rsidRPr="00052E53" w:rsidRDefault="00052E53" w:rsidP="00CF308F">
      <w:pPr>
        <w:widowControl/>
        <w:ind w:leftChars="200" w:left="480"/>
        <w:rPr>
          <w:rFonts w:ascii="新細明體" w:eastAsia="新細明體" w:hAnsi="新細明體" w:cs="新細明體"/>
          <w:kern w:val="0"/>
          <w:szCs w:val="24"/>
        </w:rPr>
      </w:pPr>
      <w:r w:rsidRPr="00052E53">
        <w:rPr>
          <w:rFonts w:ascii="新細明體" w:eastAsia="新細明體" w:hAnsi="新細明體" w:cs="新細明體"/>
          <w:kern w:val="0"/>
          <w:szCs w:val="24"/>
        </w:rPr>
        <w:t>1. 國中教師員額編制（九加一）今年一定會處理，但回復的方式正在</w:t>
      </w:r>
      <w:proofErr w:type="gramStart"/>
      <w:r w:rsidRPr="00052E53">
        <w:rPr>
          <w:rFonts w:ascii="新細明體" w:eastAsia="新細明體" w:hAnsi="新細明體" w:cs="新細明體"/>
          <w:kern w:val="0"/>
          <w:szCs w:val="24"/>
        </w:rPr>
        <w:t>研</w:t>
      </w:r>
      <w:proofErr w:type="gramEnd"/>
      <w:r w:rsidRPr="00052E53">
        <w:rPr>
          <w:rFonts w:ascii="新細明體" w:eastAsia="新細明體" w:hAnsi="新細明體" w:cs="新細明體"/>
          <w:kern w:val="0"/>
          <w:szCs w:val="24"/>
        </w:rPr>
        <w:t>議中。</w:t>
      </w:r>
    </w:p>
    <w:p w:rsidR="00052E53" w:rsidRPr="00052E53" w:rsidRDefault="00052E53" w:rsidP="00621B4C">
      <w:pPr>
        <w:widowControl/>
        <w:ind w:leftChars="300" w:left="720"/>
        <w:rPr>
          <w:rFonts w:ascii="新細明體" w:eastAsia="新細明體" w:hAnsi="新細明體" w:cs="新細明體"/>
          <w:kern w:val="0"/>
          <w:szCs w:val="24"/>
        </w:rPr>
      </w:pPr>
      <w:proofErr w:type="gramStart"/>
      <w:r w:rsidRPr="00052E53">
        <w:rPr>
          <w:rFonts w:ascii="新細明體" w:eastAsia="新細明體" w:hAnsi="新細明體" w:cs="新細明體"/>
          <w:kern w:val="0"/>
          <w:szCs w:val="24"/>
        </w:rPr>
        <w:t>（</w:t>
      </w:r>
      <w:proofErr w:type="gramEnd"/>
      <w:r w:rsidRPr="00052E53">
        <w:rPr>
          <w:rFonts w:ascii="新細明體" w:eastAsia="新細明體" w:hAnsi="新細明體" w:cs="新細明體"/>
          <w:kern w:val="0"/>
          <w:szCs w:val="24"/>
        </w:rPr>
        <w:t>PS：教育處對於專業師資結構問題特別關注，但各國中早已於校務會議中</w:t>
      </w:r>
      <w:r w:rsidR="00621B4C">
        <w:rPr>
          <w:rFonts w:ascii="新細明體" w:eastAsia="新細明體" w:hAnsi="新細明體" w:cs="新細明體" w:hint="eastAsia"/>
          <w:kern w:val="0"/>
          <w:szCs w:val="24"/>
        </w:rPr>
        <w:t>，</w:t>
      </w:r>
      <w:r w:rsidRPr="00052E53">
        <w:rPr>
          <w:rFonts w:ascii="新細明體" w:eastAsia="新細明體" w:hAnsi="新細明體" w:cs="新細明體"/>
          <w:kern w:val="0"/>
          <w:szCs w:val="24"/>
        </w:rPr>
        <w:t>訂定各校的超額教師處理方法，超額教師的處理應尊重各校自主性</w:t>
      </w:r>
      <w:proofErr w:type="gramStart"/>
      <w:r w:rsidRPr="00052E53">
        <w:rPr>
          <w:rFonts w:ascii="新細明體" w:eastAsia="新細明體" w:hAnsi="新細明體" w:cs="新細明體"/>
          <w:kern w:val="0"/>
          <w:szCs w:val="24"/>
        </w:rPr>
        <w:t>）</w:t>
      </w:r>
      <w:proofErr w:type="gramEnd"/>
      <w:r w:rsidRPr="00052E53">
        <w:rPr>
          <w:rFonts w:ascii="新細明體" w:eastAsia="新細明體" w:hAnsi="新細明體" w:cs="新細明體"/>
          <w:kern w:val="0"/>
          <w:szCs w:val="24"/>
        </w:rPr>
        <w:t>。</w:t>
      </w:r>
    </w:p>
    <w:p w:rsidR="00823FDC" w:rsidRDefault="00052E53" w:rsidP="00CF308F">
      <w:pPr>
        <w:widowControl/>
        <w:ind w:leftChars="200" w:left="480"/>
        <w:rPr>
          <w:rFonts w:ascii="新細明體" w:eastAsia="新細明體" w:hAnsi="新細明體" w:cs="新細明體" w:hint="eastAsia"/>
          <w:kern w:val="0"/>
          <w:szCs w:val="24"/>
        </w:rPr>
      </w:pPr>
      <w:r w:rsidRPr="00052E53">
        <w:rPr>
          <w:rFonts w:ascii="新細明體" w:eastAsia="新細明體" w:hAnsi="新細明體" w:cs="新細明體"/>
          <w:kern w:val="0"/>
          <w:szCs w:val="24"/>
        </w:rPr>
        <w:t xml:space="preserve"> 2. </w:t>
      </w:r>
      <w:r w:rsidRPr="00621B4C">
        <w:rPr>
          <w:rFonts w:ascii="新細明體" w:eastAsia="新細明體" w:hAnsi="新細明體" w:cs="新細明體"/>
          <w:b/>
          <w:kern w:val="0"/>
          <w:szCs w:val="24"/>
          <w:bdr w:val="single" w:sz="4" w:space="0" w:color="auto"/>
        </w:rPr>
        <w:t>降低國中班級學生人數的部分，副</w:t>
      </w:r>
      <w:proofErr w:type="gramStart"/>
      <w:r w:rsidRPr="00621B4C">
        <w:rPr>
          <w:rFonts w:ascii="新細明體" w:eastAsia="新細明體" w:hAnsi="新細明體" w:cs="新細明體"/>
          <w:b/>
          <w:kern w:val="0"/>
          <w:szCs w:val="24"/>
          <w:bdr w:val="single" w:sz="4" w:space="0" w:color="auto"/>
        </w:rPr>
        <w:t>縣長說會請</w:t>
      </w:r>
      <w:proofErr w:type="gramEnd"/>
      <w:r w:rsidRPr="00621B4C">
        <w:rPr>
          <w:rFonts w:ascii="新細明體" w:eastAsia="新細明體" w:hAnsi="新細明體" w:cs="新細明體"/>
          <w:b/>
          <w:kern w:val="0"/>
          <w:szCs w:val="24"/>
          <w:bdr w:val="single" w:sz="4" w:space="0" w:color="auto"/>
        </w:rPr>
        <w:t>教育處通盤檢討</w:t>
      </w:r>
      <w:r w:rsidRPr="00052E53">
        <w:rPr>
          <w:rFonts w:ascii="新細明體" w:eastAsia="新細明體" w:hAnsi="新細明體" w:cs="新細明體"/>
          <w:kern w:val="0"/>
          <w:szCs w:val="24"/>
        </w:rPr>
        <w:t>。</w:t>
      </w:r>
    </w:p>
    <w:p w:rsidR="002D714D" w:rsidRPr="002126C7" w:rsidRDefault="002D714D" w:rsidP="002D714D">
      <w:pPr>
        <w:pStyle w:val="a4"/>
        <w:widowControl/>
        <w:numPr>
          <w:ilvl w:val="0"/>
          <w:numId w:val="1"/>
        </w:numPr>
        <w:ind w:leftChars="0"/>
        <w:rPr>
          <w:rFonts w:ascii="新細明體" w:eastAsia="新細明體" w:hAnsi="新細明體" w:cs="新細明體" w:hint="eastAsia"/>
          <w:b/>
          <w:kern w:val="0"/>
          <w:szCs w:val="24"/>
        </w:rPr>
      </w:pPr>
      <w:bookmarkStart w:id="0" w:name="_GoBack"/>
      <w:r w:rsidRPr="002126C7">
        <w:rPr>
          <w:rFonts w:ascii="新細明體" w:eastAsia="新細明體" w:hAnsi="新細明體" w:cs="新細明體" w:hint="eastAsia"/>
          <w:b/>
          <w:kern w:val="0"/>
          <w:szCs w:val="24"/>
        </w:rPr>
        <w:t>104年7月1日屏東縣國中介聘會場舉牌抗議，要求縣府回復國中九加</w:t>
      </w:r>
      <w:proofErr w:type="gramStart"/>
      <w:r w:rsidRPr="002126C7">
        <w:rPr>
          <w:rFonts w:ascii="新細明體" w:eastAsia="新細明體" w:hAnsi="新細明體" w:cs="新細明體" w:hint="eastAsia"/>
          <w:b/>
          <w:kern w:val="0"/>
          <w:szCs w:val="24"/>
        </w:rPr>
        <w:t>一</w:t>
      </w:r>
      <w:proofErr w:type="gramEnd"/>
      <w:r w:rsidRPr="002126C7">
        <w:rPr>
          <w:rFonts w:ascii="新細明體" w:eastAsia="新細明體" w:hAnsi="新細明體" w:cs="新細明體" w:hint="eastAsia"/>
          <w:b/>
          <w:kern w:val="0"/>
          <w:szCs w:val="24"/>
        </w:rPr>
        <w:t>編制。</w:t>
      </w:r>
    </w:p>
    <w:p w:rsidR="002D714D" w:rsidRPr="002126C7" w:rsidRDefault="002D714D" w:rsidP="002D714D">
      <w:pPr>
        <w:pStyle w:val="a4"/>
        <w:widowControl/>
        <w:numPr>
          <w:ilvl w:val="0"/>
          <w:numId w:val="1"/>
        </w:numPr>
        <w:ind w:leftChars="0"/>
        <w:rPr>
          <w:rFonts w:ascii="新細明體" w:eastAsia="新細明體" w:hAnsi="新細明體" w:cs="新細明體"/>
          <w:b/>
          <w:kern w:val="0"/>
          <w:szCs w:val="24"/>
        </w:rPr>
      </w:pPr>
      <w:r w:rsidRPr="002126C7">
        <w:rPr>
          <w:rFonts w:ascii="新細明體" w:eastAsia="新細明體" w:hAnsi="新細明體" w:cs="新細明體" w:hint="eastAsia"/>
          <w:b/>
          <w:kern w:val="0"/>
          <w:szCs w:val="24"/>
        </w:rPr>
        <w:t>104年8月28日本會於屏東縣</w:t>
      </w:r>
      <w:proofErr w:type="gramStart"/>
      <w:r w:rsidRPr="002126C7">
        <w:rPr>
          <w:rFonts w:ascii="新細明體" w:eastAsia="新細明體" w:hAnsi="新細明體" w:cs="新細明體" w:hint="eastAsia"/>
          <w:b/>
          <w:kern w:val="0"/>
          <w:szCs w:val="24"/>
        </w:rPr>
        <w:t>104</w:t>
      </w:r>
      <w:proofErr w:type="gramEnd"/>
      <w:r w:rsidRPr="002126C7">
        <w:rPr>
          <w:rFonts w:ascii="新細明體" w:eastAsia="新細明體" w:hAnsi="新細明體" w:cs="新細明體" w:hint="eastAsia"/>
          <w:b/>
          <w:kern w:val="0"/>
          <w:szCs w:val="24"/>
        </w:rPr>
        <w:t>年度教育審議委員會提案要求縣府回復國中九加</w:t>
      </w:r>
      <w:proofErr w:type="gramStart"/>
      <w:r w:rsidRPr="002126C7">
        <w:rPr>
          <w:rFonts w:ascii="新細明體" w:eastAsia="新細明體" w:hAnsi="新細明體" w:cs="新細明體" w:hint="eastAsia"/>
          <w:b/>
          <w:kern w:val="0"/>
          <w:szCs w:val="24"/>
        </w:rPr>
        <w:t>一</w:t>
      </w:r>
      <w:proofErr w:type="gramEnd"/>
      <w:r w:rsidRPr="002126C7">
        <w:rPr>
          <w:rFonts w:ascii="新細明體" w:eastAsia="新細明體" w:hAnsi="新細明體" w:cs="新細明體" w:hint="eastAsia"/>
          <w:b/>
          <w:kern w:val="0"/>
          <w:szCs w:val="24"/>
        </w:rPr>
        <w:t>編制。</w:t>
      </w:r>
      <w:bookmarkEnd w:id="0"/>
    </w:p>
    <w:sectPr w:rsidR="002D714D" w:rsidRPr="002126C7" w:rsidSect="00052E5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160" w:rsidRDefault="00FD4160" w:rsidP="00F83111">
      <w:r>
        <w:separator/>
      </w:r>
    </w:p>
  </w:endnote>
  <w:endnote w:type="continuationSeparator" w:id="0">
    <w:p w:rsidR="00FD4160" w:rsidRDefault="00FD4160" w:rsidP="00F8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儷中黑">
    <w:panose1 w:val="020B05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160" w:rsidRDefault="00FD4160" w:rsidP="00F83111">
      <w:r>
        <w:separator/>
      </w:r>
    </w:p>
  </w:footnote>
  <w:footnote w:type="continuationSeparator" w:id="0">
    <w:p w:rsidR="00FD4160" w:rsidRDefault="00FD4160" w:rsidP="00F83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33CDA"/>
    <w:multiLevelType w:val="hybridMultilevel"/>
    <w:tmpl w:val="5846D0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53"/>
    <w:rsid w:val="00052E53"/>
    <w:rsid w:val="001B72F4"/>
    <w:rsid w:val="001C2193"/>
    <w:rsid w:val="002126C7"/>
    <w:rsid w:val="002B069B"/>
    <w:rsid w:val="002D714D"/>
    <w:rsid w:val="004679FD"/>
    <w:rsid w:val="005E2B84"/>
    <w:rsid w:val="00621B4C"/>
    <w:rsid w:val="006231C6"/>
    <w:rsid w:val="00660AAB"/>
    <w:rsid w:val="006C651C"/>
    <w:rsid w:val="007D0390"/>
    <w:rsid w:val="00823FDC"/>
    <w:rsid w:val="008D550C"/>
    <w:rsid w:val="00AB3856"/>
    <w:rsid w:val="00AD63DE"/>
    <w:rsid w:val="00AF318E"/>
    <w:rsid w:val="00C07F6D"/>
    <w:rsid w:val="00C30955"/>
    <w:rsid w:val="00CF308F"/>
    <w:rsid w:val="00E71E74"/>
    <w:rsid w:val="00EB1E08"/>
    <w:rsid w:val="00F7275E"/>
    <w:rsid w:val="00F83111"/>
    <w:rsid w:val="00FD41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07F6D"/>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C07F6D"/>
    <w:rPr>
      <w:color w:val="0000FF"/>
      <w:u w:val="single"/>
    </w:rPr>
  </w:style>
  <w:style w:type="paragraph" w:styleId="a4">
    <w:name w:val="List Paragraph"/>
    <w:basedOn w:val="a"/>
    <w:uiPriority w:val="34"/>
    <w:qFormat/>
    <w:rsid w:val="00CF308F"/>
    <w:pPr>
      <w:ind w:leftChars="200" w:left="480"/>
    </w:pPr>
  </w:style>
  <w:style w:type="paragraph" w:styleId="a5">
    <w:name w:val="header"/>
    <w:basedOn w:val="a"/>
    <w:link w:val="a6"/>
    <w:uiPriority w:val="99"/>
    <w:unhideWhenUsed/>
    <w:rsid w:val="00F83111"/>
    <w:pPr>
      <w:tabs>
        <w:tab w:val="center" w:pos="4153"/>
        <w:tab w:val="right" w:pos="8306"/>
      </w:tabs>
      <w:snapToGrid w:val="0"/>
    </w:pPr>
    <w:rPr>
      <w:sz w:val="20"/>
      <w:szCs w:val="20"/>
    </w:rPr>
  </w:style>
  <w:style w:type="character" w:customStyle="1" w:styleId="a6">
    <w:name w:val="頁首 字元"/>
    <w:basedOn w:val="a0"/>
    <w:link w:val="a5"/>
    <w:uiPriority w:val="99"/>
    <w:rsid w:val="00F83111"/>
    <w:rPr>
      <w:sz w:val="20"/>
      <w:szCs w:val="20"/>
    </w:rPr>
  </w:style>
  <w:style w:type="paragraph" w:styleId="a7">
    <w:name w:val="footer"/>
    <w:basedOn w:val="a"/>
    <w:link w:val="a8"/>
    <w:uiPriority w:val="99"/>
    <w:unhideWhenUsed/>
    <w:rsid w:val="00F83111"/>
    <w:pPr>
      <w:tabs>
        <w:tab w:val="center" w:pos="4153"/>
        <w:tab w:val="right" w:pos="8306"/>
      </w:tabs>
      <w:snapToGrid w:val="0"/>
    </w:pPr>
    <w:rPr>
      <w:sz w:val="20"/>
      <w:szCs w:val="20"/>
    </w:rPr>
  </w:style>
  <w:style w:type="character" w:customStyle="1" w:styleId="a8">
    <w:name w:val="頁尾 字元"/>
    <w:basedOn w:val="a0"/>
    <w:link w:val="a7"/>
    <w:uiPriority w:val="99"/>
    <w:rsid w:val="00F83111"/>
    <w:rPr>
      <w:sz w:val="20"/>
      <w:szCs w:val="20"/>
    </w:rPr>
  </w:style>
  <w:style w:type="paragraph" w:styleId="a9">
    <w:name w:val="Balloon Text"/>
    <w:basedOn w:val="a"/>
    <w:link w:val="aa"/>
    <w:uiPriority w:val="99"/>
    <w:semiHidden/>
    <w:unhideWhenUsed/>
    <w:rsid w:val="00F8311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8311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07F6D"/>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C07F6D"/>
    <w:rPr>
      <w:color w:val="0000FF"/>
      <w:u w:val="single"/>
    </w:rPr>
  </w:style>
  <w:style w:type="paragraph" w:styleId="a4">
    <w:name w:val="List Paragraph"/>
    <w:basedOn w:val="a"/>
    <w:uiPriority w:val="34"/>
    <w:qFormat/>
    <w:rsid w:val="00CF308F"/>
    <w:pPr>
      <w:ind w:leftChars="200" w:left="480"/>
    </w:pPr>
  </w:style>
  <w:style w:type="paragraph" w:styleId="a5">
    <w:name w:val="header"/>
    <w:basedOn w:val="a"/>
    <w:link w:val="a6"/>
    <w:uiPriority w:val="99"/>
    <w:unhideWhenUsed/>
    <w:rsid w:val="00F83111"/>
    <w:pPr>
      <w:tabs>
        <w:tab w:val="center" w:pos="4153"/>
        <w:tab w:val="right" w:pos="8306"/>
      </w:tabs>
      <w:snapToGrid w:val="0"/>
    </w:pPr>
    <w:rPr>
      <w:sz w:val="20"/>
      <w:szCs w:val="20"/>
    </w:rPr>
  </w:style>
  <w:style w:type="character" w:customStyle="1" w:styleId="a6">
    <w:name w:val="頁首 字元"/>
    <w:basedOn w:val="a0"/>
    <w:link w:val="a5"/>
    <w:uiPriority w:val="99"/>
    <w:rsid w:val="00F83111"/>
    <w:rPr>
      <w:sz w:val="20"/>
      <w:szCs w:val="20"/>
    </w:rPr>
  </w:style>
  <w:style w:type="paragraph" w:styleId="a7">
    <w:name w:val="footer"/>
    <w:basedOn w:val="a"/>
    <w:link w:val="a8"/>
    <w:uiPriority w:val="99"/>
    <w:unhideWhenUsed/>
    <w:rsid w:val="00F83111"/>
    <w:pPr>
      <w:tabs>
        <w:tab w:val="center" w:pos="4153"/>
        <w:tab w:val="right" w:pos="8306"/>
      </w:tabs>
      <w:snapToGrid w:val="0"/>
    </w:pPr>
    <w:rPr>
      <w:sz w:val="20"/>
      <w:szCs w:val="20"/>
    </w:rPr>
  </w:style>
  <w:style w:type="character" w:customStyle="1" w:styleId="a8">
    <w:name w:val="頁尾 字元"/>
    <w:basedOn w:val="a0"/>
    <w:link w:val="a7"/>
    <w:uiPriority w:val="99"/>
    <w:rsid w:val="00F83111"/>
    <w:rPr>
      <w:sz w:val="20"/>
      <w:szCs w:val="20"/>
    </w:rPr>
  </w:style>
  <w:style w:type="paragraph" w:styleId="a9">
    <w:name w:val="Balloon Text"/>
    <w:basedOn w:val="a"/>
    <w:link w:val="aa"/>
    <w:uiPriority w:val="99"/>
    <w:semiHidden/>
    <w:unhideWhenUsed/>
    <w:rsid w:val="00F8311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831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48041">
      <w:bodyDiv w:val="1"/>
      <w:marLeft w:val="0"/>
      <w:marRight w:val="0"/>
      <w:marTop w:val="0"/>
      <w:marBottom w:val="0"/>
      <w:divBdr>
        <w:top w:val="none" w:sz="0" w:space="0" w:color="auto"/>
        <w:left w:val="none" w:sz="0" w:space="0" w:color="auto"/>
        <w:bottom w:val="none" w:sz="0" w:space="0" w:color="auto"/>
        <w:right w:val="none" w:sz="0" w:space="0" w:color="auto"/>
      </w:divBdr>
      <w:divsChild>
        <w:div w:id="173498909">
          <w:marLeft w:val="0"/>
          <w:marRight w:val="0"/>
          <w:marTop w:val="0"/>
          <w:marBottom w:val="0"/>
          <w:divBdr>
            <w:top w:val="none" w:sz="0" w:space="0" w:color="auto"/>
            <w:left w:val="none" w:sz="0" w:space="0" w:color="auto"/>
            <w:bottom w:val="none" w:sz="0" w:space="0" w:color="auto"/>
            <w:right w:val="none" w:sz="0" w:space="0" w:color="auto"/>
          </w:divBdr>
        </w:div>
        <w:div w:id="698626931">
          <w:marLeft w:val="0"/>
          <w:marRight w:val="0"/>
          <w:marTop w:val="0"/>
          <w:marBottom w:val="0"/>
          <w:divBdr>
            <w:top w:val="none" w:sz="0" w:space="0" w:color="auto"/>
            <w:left w:val="none" w:sz="0" w:space="0" w:color="auto"/>
            <w:bottom w:val="none" w:sz="0" w:space="0" w:color="auto"/>
            <w:right w:val="none" w:sz="0" w:space="0" w:color="auto"/>
          </w:divBdr>
        </w:div>
        <w:div w:id="1707874683">
          <w:marLeft w:val="0"/>
          <w:marRight w:val="0"/>
          <w:marTop w:val="0"/>
          <w:marBottom w:val="0"/>
          <w:divBdr>
            <w:top w:val="none" w:sz="0" w:space="0" w:color="auto"/>
            <w:left w:val="none" w:sz="0" w:space="0" w:color="auto"/>
            <w:bottom w:val="none" w:sz="0" w:space="0" w:color="auto"/>
            <w:right w:val="none" w:sz="0" w:space="0" w:color="auto"/>
          </w:divBdr>
        </w:div>
        <w:div w:id="379524012">
          <w:marLeft w:val="0"/>
          <w:marRight w:val="0"/>
          <w:marTop w:val="0"/>
          <w:marBottom w:val="0"/>
          <w:divBdr>
            <w:top w:val="none" w:sz="0" w:space="0" w:color="auto"/>
            <w:left w:val="none" w:sz="0" w:space="0" w:color="auto"/>
            <w:bottom w:val="none" w:sz="0" w:space="0" w:color="auto"/>
            <w:right w:val="none" w:sz="0" w:space="0" w:color="auto"/>
          </w:divBdr>
        </w:div>
        <w:div w:id="819081845">
          <w:marLeft w:val="0"/>
          <w:marRight w:val="0"/>
          <w:marTop w:val="0"/>
          <w:marBottom w:val="0"/>
          <w:divBdr>
            <w:top w:val="none" w:sz="0" w:space="0" w:color="auto"/>
            <w:left w:val="none" w:sz="0" w:space="0" w:color="auto"/>
            <w:bottom w:val="none" w:sz="0" w:space="0" w:color="auto"/>
            <w:right w:val="none" w:sz="0" w:space="0" w:color="auto"/>
          </w:divBdr>
        </w:div>
        <w:div w:id="1549224420">
          <w:marLeft w:val="0"/>
          <w:marRight w:val="0"/>
          <w:marTop w:val="0"/>
          <w:marBottom w:val="0"/>
          <w:divBdr>
            <w:top w:val="none" w:sz="0" w:space="0" w:color="auto"/>
            <w:left w:val="none" w:sz="0" w:space="0" w:color="auto"/>
            <w:bottom w:val="none" w:sz="0" w:space="0" w:color="auto"/>
            <w:right w:val="none" w:sz="0" w:space="0" w:color="auto"/>
          </w:divBdr>
        </w:div>
        <w:div w:id="1430348888">
          <w:marLeft w:val="0"/>
          <w:marRight w:val="0"/>
          <w:marTop w:val="0"/>
          <w:marBottom w:val="0"/>
          <w:divBdr>
            <w:top w:val="none" w:sz="0" w:space="0" w:color="auto"/>
            <w:left w:val="none" w:sz="0" w:space="0" w:color="auto"/>
            <w:bottom w:val="none" w:sz="0" w:space="0" w:color="auto"/>
            <w:right w:val="none" w:sz="0" w:space="0" w:color="auto"/>
          </w:divBdr>
        </w:div>
        <w:div w:id="728962463">
          <w:marLeft w:val="0"/>
          <w:marRight w:val="0"/>
          <w:marTop w:val="0"/>
          <w:marBottom w:val="0"/>
          <w:divBdr>
            <w:top w:val="none" w:sz="0" w:space="0" w:color="auto"/>
            <w:left w:val="none" w:sz="0" w:space="0" w:color="auto"/>
            <w:bottom w:val="none" w:sz="0" w:space="0" w:color="auto"/>
            <w:right w:val="none" w:sz="0" w:space="0" w:color="auto"/>
          </w:divBdr>
        </w:div>
        <w:div w:id="66005518">
          <w:marLeft w:val="0"/>
          <w:marRight w:val="0"/>
          <w:marTop w:val="0"/>
          <w:marBottom w:val="0"/>
          <w:divBdr>
            <w:top w:val="none" w:sz="0" w:space="0" w:color="auto"/>
            <w:left w:val="none" w:sz="0" w:space="0" w:color="auto"/>
            <w:bottom w:val="none" w:sz="0" w:space="0" w:color="auto"/>
            <w:right w:val="none" w:sz="0" w:space="0" w:color="auto"/>
          </w:divBdr>
        </w:div>
        <w:div w:id="1967080295">
          <w:marLeft w:val="0"/>
          <w:marRight w:val="0"/>
          <w:marTop w:val="0"/>
          <w:marBottom w:val="0"/>
          <w:divBdr>
            <w:top w:val="none" w:sz="0" w:space="0" w:color="auto"/>
            <w:left w:val="none" w:sz="0" w:space="0" w:color="auto"/>
            <w:bottom w:val="none" w:sz="0" w:space="0" w:color="auto"/>
            <w:right w:val="none" w:sz="0" w:space="0" w:color="auto"/>
          </w:divBdr>
        </w:div>
        <w:div w:id="1515731861">
          <w:marLeft w:val="0"/>
          <w:marRight w:val="0"/>
          <w:marTop w:val="0"/>
          <w:marBottom w:val="0"/>
          <w:divBdr>
            <w:top w:val="none" w:sz="0" w:space="0" w:color="auto"/>
            <w:left w:val="none" w:sz="0" w:space="0" w:color="auto"/>
            <w:bottom w:val="none" w:sz="0" w:space="0" w:color="auto"/>
            <w:right w:val="none" w:sz="0" w:space="0" w:color="auto"/>
          </w:divBdr>
        </w:div>
        <w:div w:id="1427918596">
          <w:marLeft w:val="0"/>
          <w:marRight w:val="0"/>
          <w:marTop w:val="0"/>
          <w:marBottom w:val="0"/>
          <w:divBdr>
            <w:top w:val="none" w:sz="0" w:space="0" w:color="auto"/>
            <w:left w:val="none" w:sz="0" w:space="0" w:color="auto"/>
            <w:bottom w:val="none" w:sz="0" w:space="0" w:color="auto"/>
            <w:right w:val="none" w:sz="0" w:space="0" w:color="auto"/>
          </w:divBdr>
        </w:div>
        <w:div w:id="1992978699">
          <w:marLeft w:val="0"/>
          <w:marRight w:val="0"/>
          <w:marTop w:val="0"/>
          <w:marBottom w:val="0"/>
          <w:divBdr>
            <w:top w:val="none" w:sz="0" w:space="0" w:color="auto"/>
            <w:left w:val="none" w:sz="0" w:space="0" w:color="auto"/>
            <w:bottom w:val="none" w:sz="0" w:space="0" w:color="auto"/>
            <w:right w:val="none" w:sz="0" w:space="0" w:color="auto"/>
          </w:divBdr>
        </w:div>
        <w:div w:id="1802455365">
          <w:marLeft w:val="0"/>
          <w:marRight w:val="0"/>
          <w:marTop w:val="0"/>
          <w:marBottom w:val="0"/>
          <w:divBdr>
            <w:top w:val="none" w:sz="0" w:space="0" w:color="auto"/>
            <w:left w:val="none" w:sz="0" w:space="0" w:color="auto"/>
            <w:bottom w:val="none" w:sz="0" w:space="0" w:color="auto"/>
            <w:right w:val="none" w:sz="0" w:space="0" w:color="auto"/>
          </w:divBdr>
        </w:div>
        <w:div w:id="1953705815">
          <w:marLeft w:val="0"/>
          <w:marRight w:val="0"/>
          <w:marTop w:val="0"/>
          <w:marBottom w:val="0"/>
          <w:divBdr>
            <w:top w:val="none" w:sz="0" w:space="0" w:color="auto"/>
            <w:left w:val="none" w:sz="0" w:space="0" w:color="auto"/>
            <w:bottom w:val="none" w:sz="0" w:space="0" w:color="auto"/>
            <w:right w:val="none" w:sz="0" w:space="0" w:color="auto"/>
          </w:divBdr>
        </w:div>
        <w:div w:id="1001422137">
          <w:marLeft w:val="0"/>
          <w:marRight w:val="0"/>
          <w:marTop w:val="0"/>
          <w:marBottom w:val="0"/>
          <w:divBdr>
            <w:top w:val="none" w:sz="0" w:space="0" w:color="auto"/>
            <w:left w:val="none" w:sz="0" w:space="0" w:color="auto"/>
            <w:bottom w:val="none" w:sz="0" w:space="0" w:color="auto"/>
            <w:right w:val="none" w:sz="0" w:space="0" w:color="auto"/>
          </w:divBdr>
        </w:div>
        <w:div w:id="421533520">
          <w:marLeft w:val="0"/>
          <w:marRight w:val="0"/>
          <w:marTop w:val="0"/>
          <w:marBottom w:val="0"/>
          <w:divBdr>
            <w:top w:val="none" w:sz="0" w:space="0" w:color="auto"/>
            <w:left w:val="none" w:sz="0" w:space="0" w:color="auto"/>
            <w:bottom w:val="none" w:sz="0" w:space="0" w:color="auto"/>
            <w:right w:val="none" w:sz="0" w:space="0" w:color="auto"/>
          </w:divBdr>
        </w:div>
        <w:div w:id="1981567981">
          <w:marLeft w:val="0"/>
          <w:marRight w:val="0"/>
          <w:marTop w:val="0"/>
          <w:marBottom w:val="0"/>
          <w:divBdr>
            <w:top w:val="none" w:sz="0" w:space="0" w:color="auto"/>
            <w:left w:val="none" w:sz="0" w:space="0" w:color="auto"/>
            <w:bottom w:val="none" w:sz="0" w:space="0" w:color="auto"/>
            <w:right w:val="none" w:sz="0" w:space="0" w:color="auto"/>
          </w:divBdr>
        </w:div>
        <w:div w:id="1542478648">
          <w:marLeft w:val="0"/>
          <w:marRight w:val="0"/>
          <w:marTop w:val="0"/>
          <w:marBottom w:val="0"/>
          <w:divBdr>
            <w:top w:val="none" w:sz="0" w:space="0" w:color="auto"/>
            <w:left w:val="none" w:sz="0" w:space="0" w:color="auto"/>
            <w:bottom w:val="none" w:sz="0" w:space="0" w:color="auto"/>
            <w:right w:val="none" w:sz="0" w:space="0" w:color="auto"/>
          </w:divBdr>
        </w:div>
      </w:divsChild>
    </w:div>
    <w:div w:id="1391881742">
      <w:bodyDiv w:val="1"/>
      <w:marLeft w:val="0"/>
      <w:marRight w:val="0"/>
      <w:marTop w:val="0"/>
      <w:marBottom w:val="0"/>
      <w:divBdr>
        <w:top w:val="none" w:sz="0" w:space="0" w:color="auto"/>
        <w:left w:val="none" w:sz="0" w:space="0" w:color="auto"/>
        <w:bottom w:val="none" w:sz="0" w:space="0" w:color="auto"/>
        <w:right w:val="none" w:sz="0" w:space="0" w:color="auto"/>
      </w:divBdr>
      <w:divsChild>
        <w:div w:id="1263300785">
          <w:marLeft w:val="0"/>
          <w:marRight w:val="0"/>
          <w:marTop w:val="0"/>
          <w:marBottom w:val="0"/>
          <w:divBdr>
            <w:top w:val="none" w:sz="0" w:space="0" w:color="auto"/>
            <w:left w:val="none" w:sz="0" w:space="0" w:color="auto"/>
            <w:bottom w:val="none" w:sz="0" w:space="0" w:color="auto"/>
            <w:right w:val="none" w:sz="0" w:space="0" w:color="auto"/>
          </w:divBdr>
        </w:div>
      </w:divsChild>
    </w:div>
    <w:div w:id="1699310925">
      <w:bodyDiv w:val="1"/>
      <w:marLeft w:val="0"/>
      <w:marRight w:val="0"/>
      <w:marTop w:val="0"/>
      <w:marBottom w:val="0"/>
      <w:divBdr>
        <w:top w:val="none" w:sz="0" w:space="0" w:color="auto"/>
        <w:left w:val="none" w:sz="0" w:space="0" w:color="auto"/>
        <w:bottom w:val="none" w:sz="0" w:space="0" w:color="auto"/>
        <w:right w:val="none" w:sz="0" w:space="0" w:color="auto"/>
      </w:divBdr>
      <w:divsChild>
        <w:div w:id="2126459831">
          <w:marLeft w:val="0"/>
          <w:marRight w:val="0"/>
          <w:marTop w:val="0"/>
          <w:marBottom w:val="0"/>
          <w:divBdr>
            <w:top w:val="none" w:sz="0" w:space="0" w:color="auto"/>
            <w:left w:val="none" w:sz="0" w:space="0" w:color="auto"/>
            <w:bottom w:val="none" w:sz="0" w:space="0" w:color="auto"/>
            <w:right w:val="none" w:sz="0" w:space="0" w:color="auto"/>
          </w:divBdr>
        </w:div>
        <w:div w:id="2025932923">
          <w:marLeft w:val="0"/>
          <w:marRight w:val="0"/>
          <w:marTop w:val="0"/>
          <w:marBottom w:val="0"/>
          <w:divBdr>
            <w:top w:val="none" w:sz="0" w:space="0" w:color="auto"/>
            <w:left w:val="none" w:sz="0" w:space="0" w:color="auto"/>
            <w:bottom w:val="none" w:sz="0" w:space="0" w:color="auto"/>
            <w:right w:val="none" w:sz="0" w:space="0" w:color="auto"/>
          </w:divBdr>
        </w:div>
        <w:div w:id="787940637">
          <w:marLeft w:val="0"/>
          <w:marRight w:val="0"/>
          <w:marTop w:val="0"/>
          <w:marBottom w:val="0"/>
          <w:divBdr>
            <w:top w:val="none" w:sz="0" w:space="0" w:color="auto"/>
            <w:left w:val="none" w:sz="0" w:space="0" w:color="auto"/>
            <w:bottom w:val="none" w:sz="0" w:space="0" w:color="auto"/>
            <w:right w:val="none" w:sz="0" w:space="0" w:color="auto"/>
          </w:divBdr>
        </w:div>
        <w:div w:id="937711284">
          <w:marLeft w:val="0"/>
          <w:marRight w:val="0"/>
          <w:marTop w:val="0"/>
          <w:marBottom w:val="0"/>
          <w:divBdr>
            <w:top w:val="none" w:sz="0" w:space="0" w:color="auto"/>
            <w:left w:val="none" w:sz="0" w:space="0" w:color="auto"/>
            <w:bottom w:val="none" w:sz="0" w:space="0" w:color="auto"/>
            <w:right w:val="none" w:sz="0" w:space="0" w:color="auto"/>
          </w:divBdr>
        </w:div>
        <w:div w:id="1618416205">
          <w:marLeft w:val="0"/>
          <w:marRight w:val="0"/>
          <w:marTop w:val="0"/>
          <w:marBottom w:val="0"/>
          <w:divBdr>
            <w:top w:val="none" w:sz="0" w:space="0" w:color="auto"/>
            <w:left w:val="none" w:sz="0" w:space="0" w:color="auto"/>
            <w:bottom w:val="none" w:sz="0" w:space="0" w:color="auto"/>
            <w:right w:val="none" w:sz="0" w:space="0" w:color="auto"/>
          </w:divBdr>
        </w:div>
        <w:div w:id="350954610">
          <w:marLeft w:val="0"/>
          <w:marRight w:val="0"/>
          <w:marTop w:val="0"/>
          <w:marBottom w:val="0"/>
          <w:divBdr>
            <w:top w:val="none" w:sz="0" w:space="0" w:color="auto"/>
            <w:left w:val="none" w:sz="0" w:space="0" w:color="auto"/>
            <w:bottom w:val="none" w:sz="0" w:space="0" w:color="auto"/>
            <w:right w:val="none" w:sz="0" w:space="0" w:color="auto"/>
          </w:divBdr>
        </w:div>
        <w:div w:id="864631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A20CB-FA51-40C9-8918-418CFA6C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PTCTU</dc:creator>
  <cp:lastModifiedBy>PTCTU</cp:lastModifiedBy>
  <cp:revision>14</cp:revision>
  <cp:lastPrinted>2015-07-02T00:36:00Z</cp:lastPrinted>
  <dcterms:created xsi:type="dcterms:W3CDTF">2015-07-01T09:56:00Z</dcterms:created>
  <dcterms:modified xsi:type="dcterms:W3CDTF">2016-03-11T08:45:00Z</dcterms:modified>
</cp:coreProperties>
</file>